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FE4F2E" w:rsidRDefault="008A58ED" w:rsidP="00CC57F1">
      <w:pPr>
        <w:spacing w:after="0" w:line="360" w:lineRule="auto"/>
        <w:ind w:firstLine="0"/>
        <w:jc w:val="center"/>
        <w:rPr>
          <w:b/>
          <w:sz w:val="40"/>
        </w:rPr>
      </w:pPr>
      <w:r>
        <w:rPr>
          <w:b/>
          <w:sz w:val="40"/>
        </w:rPr>
        <w:t>ИЛЬИНСКОГО СЕЛЬСКОГО ПОСЕЛЕНИЯ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9E3A3C" w:rsidRDefault="009E3A3C" w:rsidP="00A55DB4"/>
    <w:p w:rsidR="00FE4F2E" w:rsidRDefault="00FE4F2E" w:rsidP="00A55DB4"/>
    <w:p w:rsidR="009E3A3C" w:rsidRDefault="009E3A3C" w:rsidP="00A55DB4"/>
    <w:p w:rsidR="009E3A3C" w:rsidRDefault="009E3A3C" w:rsidP="00A55DB4"/>
    <w:p w:rsidR="009E3A3C" w:rsidRDefault="009E3A3C" w:rsidP="00A55DB4"/>
    <w:p w:rsidR="00CC57F1" w:rsidRDefault="00CC57F1" w:rsidP="00A55DB4"/>
    <w:p w:rsidR="00665C96" w:rsidRDefault="00202EA1" w:rsidP="00202EA1">
      <w:pPr>
        <w:ind w:right="1274" w:firstLine="0"/>
        <w:jc w:val="center"/>
      </w:pPr>
      <w:r>
        <w:t xml:space="preserve">        </w:t>
      </w:r>
    </w:p>
    <w:p w:rsidR="00665C96" w:rsidRDefault="00665C96" w:rsidP="00202EA1">
      <w:pPr>
        <w:ind w:right="1274" w:firstLine="0"/>
        <w:jc w:val="center"/>
      </w:pPr>
    </w:p>
    <w:p w:rsidR="00025AE1" w:rsidRDefault="00025AE1" w:rsidP="00202EA1">
      <w:pPr>
        <w:ind w:right="1274" w:firstLine="0"/>
        <w:jc w:val="center"/>
      </w:pPr>
    </w:p>
    <w:p w:rsidR="00A55DB4" w:rsidRDefault="00202EA1" w:rsidP="00202EA1">
      <w:pPr>
        <w:ind w:right="1274" w:firstLine="0"/>
        <w:jc w:val="center"/>
      </w:pPr>
      <w:r>
        <w:t xml:space="preserve">         </w:t>
      </w:r>
      <w:r w:rsidR="00A55DB4">
        <w:t>20</w:t>
      </w:r>
      <w:r w:rsidR="00EB09FA">
        <w:t>22 год</w:t>
      </w:r>
      <w:bookmarkStart w:id="0" w:name="_GoBack"/>
      <w:bookmarkEnd w:id="0"/>
    </w:p>
    <w:p w:rsidR="00541C0C" w:rsidRDefault="00541C0C" w:rsidP="00202EA1">
      <w:pPr>
        <w:ind w:right="1274" w:firstLine="0"/>
        <w:jc w:val="center"/>
      </w:pPr>
    </w:p>
    <w:p w:rsidR="00541C0C" w:rsidRDefault="00541C0C" w:rsidP="00202EA1">
      <w:pPr>
        <w:ind w:right="1274" w:firstLine="0"/>
        <w:jc w:val="center"/>
      </w:pPr>
    </w:p>
    <w:p w:rsidR="008A58ED" w:rsidRDefault="008A58ED" w:rsidP="00202EA1">
      <w:pPr>
        <w:ind w:right="1274" w:firstLine="0"/>
        <w:jc w:val="center"/>
      </w:pPr>
    </w:p>
    <w:p w:rsidR="008A58ED" w:rsidRDefault="008A58ED" w:rsidP="00202EA1">
      <w:pPr>
        <w:ind w:right="1274" w:firstLine="0"/>
        <w:jc w:val="center"/>
      </w:pP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7A2CB4" w:rsidP="008C0035">
          <w:pPr>
            <w:pStyle w:val="22"/>
            <w:tabs>
              <w:tab w:val="left" w:pos="840"/>
              <w:tab w:val="right" w:leader="dot" w:pos="9486"/>
            </w:tabs>
            <w:ind w:left="0"/>
            <w:rPr>
              <w:rFonts w:asciiTheme="minorHAnsi" w:hAnsiTheme="minorHAnsi" w:cstheme="minorBidi"/>
              <w:noProof/>
            </w:rPr>
          </w:pPr>
          <w:r w:rsidRPr="008C0035">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w:t>
            </w:r>
            <w:r w:rsidR="008A58ED">
              <w:rPr>
                <w:rStyle w:val="a9"/>
                <w:noProof/>
              </w:rPr>
              <w:t>Ильинского сельского поселения</w:t>
            </w:r>
            <w:r w:rsidR="00FE4F2E">
              <w:rPr>
                <w:rStyle w:val="a9"/>
                <w:noProof/>
              </w:rPr>
              <w:t xml:space="preserve"> </w:t>
            </w:r>
            <w:r w:rsidR="00A25041">
              <w:rPr>
                <w:rStyle w:val="a9"/>
                <w:noProof/>
              </w:rPr>
              <w:t>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7A2CB4"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7A2CB4"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7A2CB4"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7A2CB4"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7A2CB4"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7A2CB4"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7A2CB4"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7A2CB4"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7A2CB4"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7A2CB4"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7A2CB4"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7A2CB4"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7A2CB4"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7A2CB4"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7A2CB4"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9801C7" w:rsidRPr="003D2535" w:rsidRDefault="003D2535" w:rsidP="008C0035">
      <w:pPr>
        <w:pStyle w:val="11"/>
        <w:rPr>
          <w:szCs w:val="24"/>
        </w:rPr>
      </w:pPr>
      <w:bookmarkStart w:id="1" w:name="_Toc98367455"/>
      <w:r w:rsidRPr="003D2535">
        <w:rPr>
          <w:szCs w:val="24"/>
        </w:rPr>
        <w:lastRenderedPageBreak/>
        <w:t xml:space="preserve">ИНФОРМАЦИЯ О СОВРЕМЕННОМ СОСТОЯНИИ, ПРОГНОЗЕ РАЗВИТИЯ </w:t>
      </w:r>
      <w:r w:rsidR="008A58ED">
        <w:rPr>
          <w:szCs w:val="24"/>
        </w:rPr>
        <w:t>ИЛЬИНСКОГО СЕЛЬСКОГО ПОСЕЛЕНИЯ</w:t>
      </w:r>
      <w:r w:rsidRPr="003D2535">
        <w:rPr>
          <w:szCs w:val="24"/>
        </w:rPr>
        <w:t xml:space="preserve"> НОВОПОКРОВСКОГО РАЙОНА</w:t>
      </w:r>
      <w:bookmarkEnd w:id="1"/>
    </w:p>
    <w:p w:rsidR="008A58ED" w:rsidRPr="009B6BCC" w:rsidRDefault="008A58ED" w:rsidP="008A58ED">
      <w:pPr>
        <w:pStyle w:val="Standard"/>
        <w:ind w:firstLine="567"/>
        <w:jc w:val="both"/>
        <w:rPr>
          <w:rFonts w:cs="Times New Roman"/>
          <w:color w:val="000000"/>
          <w:sz w:val="28"/>
          <w:szCs w:val="28"/>
        </w:rPr>
      </w:pPr>
      <w:r>
        <w:rPr>
          <w:rFonts w:cs="Times New Roman"/>
          <w:color w:val="000000"/>
          <w:sz w:val="28"/>
          <w:szCs w:val="28"/>
        </w:rPr>
        <w:t>Ильинское</w:t>
      </w:r>
      <w:r w:rsidRPr="009B6BCC">
        <w:rPr>
          <w:rFonts w:cs="Times New Roman"/>
          <w:color w:val="000000"/>
          <w:sz w:val="28"/>
          <w:szCs w:val="28"/>
        </w:rPr>
        <w:t xml:space="preserve"> сельское поселение - административно-территориальная единица муниципального образования Новопокровский район Краснодарсого края. Территория поселения расположена в северной части района. </w:t>
      </w:r>
    </w:p>
    <w:p w:rsidR="008A58ED" w:rsidRPr="009B6BCC" w:rsidRDefault="008A58ED" w:rsidP="008A58ED">
      <w:pPr>
        <w:spacing w:after="0" w:line="240" w:lineRule="auto"/>
        <w:rPr>
          <w:b/>
          <w:color w:val="000000"/>
          <w:sz w:val="28"/>
          <w:szCs w:val="28"/>
        </w:rPr>
      </w:pPr>
      <w:r w:rsidRPr="009B6BCC">
        <w:rPr>
          <w:b/>
          <w:color w:val="000000"/>
          <w:sz w:val="28"/>
          <w:szCs w:val="28"/>
        </w:rPr>
        <w:t>Административный центр поселения</w:t>
      </w:r>
      <w:r w:rsidRPr="009B6BCC">
        <w:rPr>
          <w:color w:val="000000"/>
          <w:sz w:val="28"/>
          <w:szCs w:val="28"/>
        </w:rPr>
        <w:t xml:space="preserve"> – </w:t>
      </w:r>
      <w:r>
        <w:rPr>
          <w:b/>
          <w:color w:val="000000"/>
          <w:sz w:val="28"/>
          <w:szCs w:val="28"/>
        </w:rPr>
        <w:t>станица</w:t>
      </w:r>
      <w:r w:rsidRPr="009B6BCC">
        <w:rPr>
          <w:b/>
          <w:color w:val="000000"/>
          <w:sz w:val="28"/>
          <w:szCs w:val="28"/>
        </w:rPr>
        <w:t xml:space="preserve"> </w:t>
      </w:r>
      <w:r>
        <w:rPr>
          <w:b/>
          <w:color w:val="000000"/>
          <w:sz w:val="28"/>
          <w:szCs w:val="28"/>
        </w:rPr>
        <w:t>Ильинская</w:t>
      </w:r>
      <w:r w:rsidRPr="009B6BCC">
        <w:rPr>
          <w:b/>
          <w:color w:val="000000"/>
          <w:sz w:val="28"/>
          <w:szCs w:val="28"/>
        </w:rPr>
        <w:t>.</w:t>
      </w:r>
    </w:p>
    <w:p w:rsidR="008A58ED" w:rsidRPr="009B6BCC" w:rsidRDefault="008A58ED" w:rsidP="008A58ED">
      <w:pPr>
        <w:spacing w:after="0" w:line="240" w:lineRule="auto"/>
        <w:rPr>
          <w:bCs/>
          <w:color w:val="000000"/>
          <w:sz w:val="28"/>
          <w:szCs w:val="28"/>
        </w:rPr>
      </w:pPr>
      <w:r w:rsidRPr="009B6BCC">
        <w:rPr>
          <w:color w:val="000000"/>
          <w:sz w:val="28"/>
          <w:szCs w:val="28"/>
        </w:rPr>
        <w:t xml:space="preserve">Расстояние до Краснодара– </w:t>
      </w:r>
      <w:r w:rsidRPr="009B6BCC">
        <w:rPr>
          <w:b/>
          <w:color w:val="000000"/>
          <w:sz w:val="28"/>
          <w:szCs w:val="28"/>
        </w:rPr>
        <w:t>2</w:t>
      </w:r>
      <w:r>
        <w:rPr>
          <w:b/>
          <w:color w:val="000000"/>
          <w:sz w:val="28"/>
          <w:szCs w:val="28"/>
        </w:rPr>
        <w:t>1</w:t>
      </w:r>
      <w:r w:rsidRPr="009B6BCC">
        <w:rPr>
          <w:b/>
          <w:color w:val="000000"/>
          <w:sz w:val="28"/>
          <w:szCs w:val="28"/>
        </w:rPr>
        <w:t xml:space="preserve">0 </w:t>
      </w:r>
      <w:r w:rsidRPr="009B6BCC">
        <w:rPr>
          <w:bCs/>
          <w:color w:val="000000"/>
          <w:sz w:val="28"/>
          <w:szCs w:val="28"/>
        </w:rPr>
        <w:t>км.</w:t>
      </w:r>
    </w:p>
    <w:p w:rsidR="008A58ED" w:rsidRPr="009B6BCC" w:rsidRDefault="008A58ED" w:rsidP="008A58ED">
      <w:pPr>
        <w:spacing w:after="0" w:line="240" w:lineRule="auto"/>
        <w:rPr>
          <w:b/>
          <w:color w:val="000000"/>
          <w:sz w:val="28"/>
          <w:szCs w:val="28"/>
        </w:rPr>
      </w:pPr>
      <w:r w:rsidRPr="009B6BCC">
        <w:rPr>
          <w:b/>
          <w:color w:val="000000"/>
          <w:sz w:val="28"/>
          <w:szCs w:val="28"/>
        </w:rPr>
        <w:t>Численность населения составляет:</w:t>
      </w:r>
    </w:p>
    <w:p w:rsidR="008A58ED" w:rsidRPr="009B6BCC" w:rsidRDefault="008A58ED" w:rsidP="008A58ED">
      <w:pPr>
        <w:spacing w:after="0" w:line="240" w:lineRule="auto"/>
        <w:rPr>
          <w:color w:val="000000"/>
          <w:sz w:val="28"/>
          <w:szCs w:val="28"/>
        </w:rPr>
      </w:pPr>
      <w:r w:rsidRPr="009B6BCC">
        <w:rPr>
          <w:color w:val="000000"/>
          <w:sz w:val="28"/>
          <w:szCs w:val="28"/>
        </w:rPr>
        <w:t>По данным статистики на начало 01.01.20</w:t>
      </w:r>
      <w:r>
        <w:rPr>
          <w:color w:val="000000"/>
          <w:sz w:val="28"/>
          <w:szCs w:val="28"/>
        </w:rPr>
        <w:t>22</w:t>
      </w:r>
      <w:r w:rsidRPr="009B6BCC">
        <w:rPr>
          <w:color w:val="000000"/>
          <w:sz w:val="28"/>
          <w:szCs w:val="28"/>
        </w:rPr>
        <w:t xml:space="preserve"> г. </w:t>
      </w:r>
      <w:r>
        <w:rPr>
          <w:b/>
          <w:color w:val="000000"/>
          <w:sz w:val="28"/>
          <w:szCs w:val="28"/>
          <w:shd w:val="clear" w:color="auto" w:fill="FFFFFF"/>
        </w:rPr>
        <w:t xml:space="preserve">3783 </w:t>
      </w:r>
      <w:r w:rsidRPr="009B6BCC">
        <w:rPr>
          <w:b/>
          <w:color w:val="000000"/>
          <w:sz w:val="28"/>
          <w:szCs w:val="28"/>
        </w:rPr>
        <w:t>чел.</w:t>
      </w:r>
    </w:p>
    <w:p w:rsidR="008A58ED" w:rsidRPr="009B6BCC" w:rsidRDefault="008A58ED" w:rsidP="008A58ED">
      <w:pPr>
        <w:autoSpaceDE w:val="0"/>
        <w:autoSpaceDN w:val="0"/>
        <w:adjustRightInd w:val="0"/>
        <w:spacing w:after="0" w:line="240" w:lineRule="auto"/>
        <w:rPr>
          <w:color w:val="000000"/>
          <w:sz w:val="28"/>
          <w:szCs w:val="28"/>
        </w:rPr>
      </w:pPr>
      <w:r w:rsidRPr="009B6BCC">
        <w:rPr>
          <w:b/>
          <w:color w:val="000000"/>
          <w:sz w:val="28"/>
          <w:szCs w:val="28"/>
        </w:rPr>
        <w:t xml:space="preserve">Территория </w:t>
      </w:r>
      <w:r w:rsidRPr="009B6BCC">
        <w:rPr>
          <w:color w:val="000000"/>
          <w:sz w:val="28"/>
          <w:szCs w:val="28"/>
        </w:rPr>
        <w:t xml:space="preserve">– </w:t>
      </w:r>
      <w:r w:rsidRPr="00800523">
        <w:rPr>
          <w:b/>
          <w:color w:val="000000"/>
          <w:sz w:val="28"/>
          <w:szCs w:val="28"/>
          <w:shd w:val="clear" w:color="auto" w:fill="FFFFFF"/>
        </w:rPr>
        <w:t>28</w:t>
      </w:r>
      <w:r>
        <w:rPr>
          <w:b/>
          <w:color w:val="000000"/>
          <w:sz w:val="28"/>
          <w:szCs w:val="28"/>
          <w:shd w:val="clear" w:color="auto" w:fill="FFFFFF"/>
        </w:rPr>
        <w:t>,</w:t>
      </w:r>
      <w:r w:rsidRPr="00800523">
        <w:rPr>
          <w:b/>
          <w:color w:val="000000"/>
          <w:sz w:val="28"/>
          <w:szCs w:val="28"/>
          <w:shd w:val="clear" w:color="auto" w:fill="FFFFFF"/>
        </w:rPr>
        <w:t>975</w:t>
      </w:r>
      <w:r w:rsidRPr="009B6BCC">
        <w:rPr>
          <w:color w:val="000000"/>
          <w:sz w:val="28"/>
          <w:szCs w:val="28"/>
        </w:rPr>
        <w:t xml:space="preserve"> тыс. га.</w:t>
      </w:r>
    </w:p>
    <w:p w:rsidR="008A58ED" w:rsidRPr="009B6BCC" w:rsidRDefault="008A58ED" w:rsidP="008A58ED">
      <w:pPr>
        <w:spacing w:after="0" w:line="240" w:lineRule="auto"/>
        <w:rPr>
          <w:color w:val="000000"/>
          <w:sz w:val="28"/>
          <w:szCs w:val="28"/>
        </w:rPr>
      </w:pPr>
      <w:r w:rsidRPr="009B6BCC">
        <w:rPr>
          <w:b/>
          <w:color w:val="000000"/>
          <w:sz w:val="28"/>
          <w:szCs w:val="28"/>
        </w:rPr>
        <w:t>Плотность населения</w:t>
      </w:r>
      <w:r w:rsidRPr="009B6BCC">
        <w:rPr>
          <w:color w:val="000000"/>
          <w:sz w:val="28"/>
          <w:szCs w:val="28"/>
        </w:rPr>
        <w:t xml:space="preserve"> – </w:t>
      </w:r>
      <w:r w:rsidRPr="00800523">
        <w:rPr>
          <w:b/>
          <w:color w:val="000000"/>
          <w:sz w:val="28"/>
          <w:szCs w:val="28"/>
          <w:shd w:val="clear" w:color="auto" w:fill="FFFFFF"/>
        </w:rPr>
        <w:t>7,339</w:t>
      </w:r>
      <w:r>
        <w:rPr>
          <w:b/>
          <w:color w:val="000000"/>
          <w:sz w:val="28"/>
          <w:szCs w:val="28"/>
          <w:shd w:val="clear" w:color="auto" w:fill="FFFFFF"/>
        </w:rPr>
        <w:t xml:space="preserve"> </w:t>
      </w:r>
      <w:r w:rsidRPr="009B6BCC">
        <w:rPr>
          <w:color w:val="000000"/>
          <w:sz w:val="28"/>
          <w:szCs w:val="28"/>
        </w:rPr>
        <w:t xml:space="preserve">чел./га </w:t>
      </w:r>
    </w:p>
    <w:p w:rsidR="008A58ED" w:rsidRPr="00800523" w:rsidRDefault="008A58ED" w:rsidP="008A58ED">
      <w:pPr>
        <w:spacing w:after="0" w:line="240" w:lineRule="auto"/>
        <w:jc w:val="center"/>
        <w:rPr>
          <w:b/>
          <w:sz w:val="28"/>
          <w:szCs w:val="28"/>
          <w:lang w:eastAsia="ar-SA"/>
        </w:rPr>
      </w:pPr>
      <w:r w:rsidRPr="00800523">
        <w:rPr>
          <w:b/>
          <w:sz w:val="28"/>
          <w:szCs w:val="28"/>
          <w:lang w:eastAsia="ar-SA"/>
        </w:rPr>
        <w:t xml:space="preserve">Климатические условия </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В климатическом отношении территория ст. Ильинской и Новопокровский район относится к северо-восточной степной провинции.</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Климат носит заметно выраженные черты континентальности (преобладающее влияние суши на температуру воздуха).</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 xml:space="preserve">Основная особенность барико-циркуляционного режима заключается в значительном преобладании в течение всего года антициклонической циркуляции. На погоду большое влияние оказывают антициклоны, центры которых находятся над Казахстаном и Западной Сибирью. </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Зимой погоду определяет в основном азиатский антициклон с черноморской депрессией. В связи с углублением антициклона все чаще происходит затоки холодного воздуха из районов Казахстана. Увеличение горизонтальных барических градиентов над юго-востоком европейской части страны обуславливает продолжительные северо-восточные ветры, максимальные скорости которых достигают 30 м/с (с порывами до 40м/с). Ветры вызывают сильные метели, а в малоснежные зимы – пыльные бури.</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Большое влияние на погоду зимой оказывает возникновение частых циклонов над восточными районами Черного моря и Краснодарским краем. Смещение циклонов к северу и северо-востоку вызывает резкие изменения погоды, значительные осадки, гололеды, нередко метели, усиление ветра, а также повышение температуры до + 15 -  +20</w:t>
      </w:r>
      <w:r w:rsidRPr="00800523">
        <w:rPr>
          <w:sz w:val="28"/>
          <w:szCs w:val="28"/>
          <w:vertAlign w:val="superscript"/>
          <w:lang w:eastAsia="ru-RU"/>
        </w:rPr>
        <w:t>0</w:t>
      </w:r>
      <w:r w:rsidRPr="00800523">
        <w:rPr>
          <w:sz w:val="28"/>
          <w:szCs w:val="28"/>
          <w:lang w:eastAsia="ru-RU"/>
        </w:rPr>
        <w:t>С.</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Быстро смещающиеся циклоны, образовавшиеся над Скандинавией, приходят с сера или северо-востока вслед за проникающими сюда арктическими холодными воздушными массами, сопровождаются обильными осадками, снегопадами, метелями (до 20-25 м/с), сильными северо-западными и западными ветрами, резким понижением температуры воздуха до минус 25-30</w:t>
      </w:r>
      <w:r w:rsidRPr="00800523">
        <w:rPr>
          <w:sz w:val="28"/>
          <w:szCs w:val="28"/>
          <w:vertAlign w:val="superscript"/>
          <w:lang w:eastAsia="ru-RU"/>
        </w:rPr>
        <w:t>0</w:t>
      </w:r>
      <w:r w:rsidRPr="00800523">
        <w:rPr>
          <w:sz w:val="28"/>
          <w:szCs w:val="28"/>
          <w:lang w:eastAsia="ru-RU"/>
        </w:rPr>
        <w:t>С. Повторяемость таких циклонов невелика (не ежегодно).</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Перед наступлением зимы наблюдаются длительный период предзимья, когда вследствие неустойчивых температур происходит неоднократная смена похолоданий  с  установлением снежного покрова,  оттепелей и  полным сходом снежного покрова. Продолжительность периода от 25 до 40 дней, реже длится всю зиму, приобретая более устойчивый характер в январе.</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lastRenderedPageBreak/>
        <w:t>Заморозки начинаются в первой половине октября, реже – в конце сентября (ранне -17 сентября, поздне -30 октября). Зима мягкая, отличается повышенной влажностью и большим количеством безоблачных дней, начинается во второй половине декабря и продолжается в течении 6-7 декад. Наиболее холодный месяц – январь (средняя месячная температура воздуха (–4</w:t>
      </w:r>
      <w:r w:rsidRPr="00800523">
        <w:rPr>
          <w:sz w:val="28"/>
          <w:szCs w:val="28"/>
          <w:vertAlign w:val="superscript"/>
          <w:lang w:eastAsia="ru-RU"/>
        </w:rPr>
        <w:t>0</w:t>
      </w:r>
      <w:r w:rsidRPr="00800523">
        <w:rPr>
          <w:sz w:val="28"/>
          <w:szCs w:val="28"/>
          <w:lang w:eastAsia="ru-RU"/>
        </w:rPr>
        <w:t>С). Наиболее вероятны морозы малой продолжительности (1-10 дней)- до 95%. В суровые зимы продолжительность непрерывного зимнего периода 20-30 дней. Зима неустойчивая: до 75% зим  снежный покров неоднократно устанавливается и сходит.</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Наибольшая высота снежного покрова наблюдалась в феврале 1985 г. Средняя высота снежного покрова составила 17 см, наибольшая 43 см. Ежегодно наблюдается гололедно-изморозевые отложения мокрого снега на проводах; такие отложения обычно достигают наибольших значений в декабре. Максимальная толщина отложений составляла 34 мм на 1 п. м (19.02.1989г).</w:t>
      </w:r>
    </w:p>
    <w:p w:rsidR="008A58ED" w:rsidRPr="00800523" w:rsidRDefault="008A58ED" w:rsidP="008A58ED">
      <w:pPr>
        <w:tabs>
          <w:tab w:val="num" w:pos="-4962"/>
          <w:tab w:val="num" w:pos="-142"/>
        </w:tabs>
        <w:spacing w:after="0" w:line="240" w:lineRule="auto"/>
        <w:ind w:firstLine="709"/>
        <w:rPr>
          <w:sz w:val="28"/>
          <w:szCs w:val="28"/>
          <w:lang w:eastAsia="ru-RU"/>
        </w:rPr>
      </w:pPr>
    </w:p>
    <w:p w:rsidR="008A58ED" w:rsidRPr="00800523" w:rsidRDefault="008A58ED" w:rsidP="008A58ED">
      <w:pPr>
        <w:tabs>
          <w:tab w:val="num" w:pos="-4962"/>
          <w:tab w:val="num" w:pos="-142"/>
        </w:tabs>
        <w:spacing w:after="0" w:line="240" w:lineRule="auto"/>
        <w:ind w:firstLine="709"/>
        <w:rPr>
          <w:sz w:val="28"/>
          <w:szCs w:val="28"/>
          <w:lang w:eastAsia="ru-RU"/>
        </w:rPr>
      </w:pP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Средняя температура воздуха по месяцам, 0С.</w:t>
      </w:r>
    </w:p>
    <w:p w:rsidR="008A58ED" w:rsidRPr="00800523" w:rsidRDefault="00025AE1" w:rsidP="008A58ED">
      <w:pPr>
        <w:tabs>
          <w:tab w:val="num" w:pos="-4962"/>
          <w:tab w:val="num" w:pos="-142"/>
        </w:tabs>
        <w:spacing w:after="0" w:line="240" w:lineRule="auto"/>
        <w:ind w:firstLine="709"/>
        <w:rPr>
          <w:sz w:val="28"/>
          <w:szCs w:val="28"/>
          <w:lang w:eastAsia="ru-RU"/>
        </w:rPr>
      </w:pPr>
      <w:r w:rsidRPr="007A2CB4">
        <w:rPr>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118.05pt">
            <v:imagedata r:id="rId8" o:title=""/>
          </v:shape>
        </w:pic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Средняя температура января колеблется за период наблюдений 1931-2000 г.г. от минус 2</w:t>
      </w:r>
      <w:r w:rsidRPr="00800523">
        <w:rPr>
          <w:sz w:val="28"/>
          <w:szCs w:val="28"/>
          <w:vertAlign w:val="superscript"/>
          <w:lang w:eastAsia="ru-RU"/>
        </w:rPr>
        <w:t>0</w:t>
      </w:r>
      <w:r w:rsidRPr="00800523">
        <w:rPr>
          <w:sz w:val="28"/>
          <w:szCs w:val="28"/>
          <w:lang w:eastAsia="ru-RU"/>
        </w:rPr>
        <w:t>С до минус 9</w:t>
      </w:r>
      <w:r w:rsidRPr="00800523">
        <w:rPr>
          <w:sz w:val="28"/>
          <w:szCs w:val="28"/>
          <w:vertAlign w:val="superscript"/>
          <w:lang w:eastAsia="ru-RU"/>
        </w:rPr>
        <w:t>0</w:t>
      </w:r>
      <w:r w:rsidRPr="00800523">
        <w:rPr>
          <w:sz w:val="28"/>
          <w:szCs w:val="28"/>
          <w:lang w:eastAsia="ru-RU"/>
        </w:rPr>
        <w:t>С, минимальная температура января -25</w:t>
      </w:r>
      <w:r w:rsidRPr="00800523">
        <w:rPr>
          <w:sz w:val="28"/>
          <w:szCs w:val="28"/>
          <w:vertAlign w:val="superscript"/>
          <w:lang w:eastAsia="ru-RU"/>
        </w:rPr>
        <w:t>0</w:t>
      </w:r>
      <w:r w:rsidRPr="00800523">
        <w:rPr>
          <w:sz w:val="28"/>
          <w:szCs w:val="28"/>
          <w:lang w:eastAsia="ru-RU"/>
        </w:rPr>
        <w:t>С, абсолютный минимум - -36</w:t>
      </w:r>
      <w:r w:rsidRPr="00800523">
        <w:rPr>
          <w:sz w:val="28"/>
          <w:szCs w:val="28"/>
          <w:vertAlign w:val="superscript"/>
          <w:lang w:eastAsia="ru-RU"/>
        </w:rPr>
        <w:t>0</w:t>
      </w:r>
      <w:r w:rsidRPr="00800523">
        <w:rPr>
          <w:sz w:val="28"/>
          <w:szCs w:val="28"/>
          <w:lang w:eastAsia="ru-RU"/>
        </w:rPr>
        <w:t>С. Абсолютный минимум температуры поверхности почвы – минус 40</w:t>
      </w:r>
      <w:r w:rsidRPr="00800523">
        <w:rPr>
          <w:sz w:val="28"/>
          <w:szCs w:val="28"/>
          <w:vertAlign w:val="superscript"/>
          <w:lang w:eastAsia="ru-RU"/>
        </w:rPr>
        <w:t>0</w:t>
      </w:r>
      <w:r w:rsidRPr="00800523">
        <w:rPr>
          <w:sz w:val="28"/>
          <w:szCs w:val="28"/>
          <w:lang w:eastAsia="ru-RU"/>
        </w:rPr>
        <w:t>С, каждые три года в любом месяце за период декабрь-март температура поверхности почвы опускается до минус 30</w:t>
      </w:r>
      <w:r w:rsidRPr="00800523">
        <w:rPr>
          <w:sz w:val="28"/>
          <w:szCs w:val="28"/>
          <w:vertAlign w:val="superscript"/>
          <w:lang w:eastAsia="ru-RU"/>
        </w:rPr>
        <w:t>0</w:t>
      </w:r>
      <w:r w:rsidRPr="00800523">
        <w:rPr>
          <w:sz w:val="28"/>
          <w:szCs w:val="28"/>
          <w:lang w:eastAsia="ru-RU"/>
        </w:rPr>
        <w:t>С.</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Наибольшей величины глубина промерзания достигает в конце февраля - начале марта, глубина проникновения 0</w:t>
      </w:r>
      <w:r w:rsidRPr="00800523">
        <w:rPr>
          <w:sz w:val="28"/>
          <w:szCs w:val="28"/>
          <w:vertAlign w:val="superscript"/>
          <w:lang w:eastAsia="ru-RU"/>
        </w:rPr>
        <w:t>0</w:t>
      </w:r>
      <w:r w:rsidRPr="00800523">
        <w:rPr>
          <w:sz w:val="28"/>
          <w:szCs w:val="28"/>
          <w:lang w:eastAsia="ru-RU"/>
        </w:rPr>
        <w:t>С в почву не превышает 40 см, минимальная -0 см, максимальная -69 см.</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С наступлением весны азиатский антициклон, господствующий зимой, ослабевает и циклоны, несущие тепло и влагу все чаще проникает в глубь территории.</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Основной чертой циркуляции атмосферы является ее меридиональная направленность, смена периодов интенсивного потепления периодами резкого похолодания, вызванных затоками холодных воздушных масс с северо-запада. Поздние заморозки отмечались 8.05.84г., поздние заморозки на поверхности почвы отмечались 31.05.78г. К концу весны активность циркуляции атмосферы ослаблевает. Все чаще распространяются  на юго-восток азорский антициклон. С переходом через +15</w:t>
      </w:r>
      <w:r w:rsidRPr="00800523">
        <w:rPr>
          <w:sz w:val="28"/>
          <w:szCs w:val="28"/>
          <w:vertAlign w:val="superscript"/>
          <w:lang w:eastAsia="ru-RU"/>
        </w:rPr>
        <w:t>0</w:t>
      </w:r>
      <w:r w:rsidRPr="00800523">
        <w:rPr>
          <w:sz w:val="28"/>
          <w:szCs w:val="28"/>
          <w:lang w:eastAsia="ru-RU"/>
        </w:rPr>
        <w:t>С в начале мая начинается лето.</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lastRenderedPageBreak/>
        <w:t>Азорский антициклон определяет погоду летом. Условия циркуляции атмосферы летом в большей степени определяются влиянием континента, чем в другие сезоны года. Температура воздуха повышается до +35</w:t>
      </w:r>
      <w:r w:rsidRPr="00800523">
        <w:rPr>
          <w:sz w:val="28"/>
          <w:szCs w:val="28"/>
          <w:vertAlign w:val="superscript"/>
          <w:lang w:eastAsia="ru-RU"/>
        </w:rPr>
        <w:t>0</w:t>
      </w:r>
      <w:r w:rsidRPr="00800523">
        <w:rPr>
          <w:sz w:val="28"/>
          <w:szCs w:val="28"/>
          <w:lang w:eastAsia="ru-RU"/>
        </w:rPr>
        <w:t>С - + 40</w:t>
      </w:r>
      <w:r w:rsidRPr="00800523">
        <w:rPr>
          <w:sz w:val="28"/>
          <w:szCs w:val="28"/>
          <w:vertAlign w:val="superscript"/>
          <w:lang w:eastAsia="ru-RU"/>
        </w:rPr>
        <w:t>0</w:t>
      </w:r>
      <w:r w:rsidRPr="00800523">
        <w:rPr>
          <w:sz w:val="28"/>
          <w:szCs w:val="28"/>
          <w:lang w:eastAsia="ru-RU"/>
        </w:rPr>
        <w:t xml:space="preserve">С. </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Лето прохладное и влажное, среднемесячная температура июля не превышает +23</w:t>
      </w:r>
      <w:r w:rsidRPr="00800523">
        <w:rPr>
          <w:sz w:val="28"/>
          <w:szCs w:val="28"/>
          <w:vertAlign w:val="superscript"/>
          <w:lang w:eastAsia="ru-RU"/>
        </w:rPr>
        <w:t>0</w:t>
      </w:r>
      <w:r w:rsidRPr="00800523">
        <w:rPr>
          <w:sz w:val="28"/>
          <w:szCs w:val="28"/>
          <w:lang w:eastAsia="ru-RU"/>
        </w:rPr>
        <w:t>С, максимальная температура июля -+40,4</w:t>
      </w:r>
      <w:r w:rsidRPr="00800523">
        <w:rPr>
          <w:sz w:val="28"/>
          <w:szCs w:val="28"/>
          <w:vertAlign w:val="superscript"/>
          <w:lang w:eastAsia="ru-RU"/>
        </w:rPr>
        <w:t>0</w:t>
      </w:r>
      <w:r w:rsidRPr="00800523">
        <w:rPr>
          <w:sz w:val="28"/>
          <w:szCs w:val="28"/>
          <w:lang w:eastAsia="ru-RU"/>
        </w:rPr>
        <w:t>С. Длительность безморозного периода до 180 дней.</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Осенью чаще наблюдается период к зимним типом циркуляции атмосферы. Характерной чертой является стационирование холодных антициклонов над Средней Азией, усиление их влияния на климат рассматриваемой территории.</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Ежемесячно в зимний период (в основном декабрь-февраль, иногда ноябрь-апрель) наблюдаются образование наледи на проводах с толщиной стенки до 20 мм. В 1985г. диаметр обледенения достиг 35 мм, Число дней в году с гололедными явлениями достигает 103 (декабрь 1987г), в среднем -42.</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Ст. Ильинская относится к зоне умеренного увлажнения.</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Радиационный режим характеризуется поступлением большого количества солнечного тепла. Годовая суммарная радиация составляет около 90-100 ккал/см2, потеря тепла в виде отраженной радиации составляет 60 ккал/см2. Продолжительность солнечного сияния 1900-2400 часов в год.</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Промерзание почв в равной мере зависит, как от температуры воздуха, так и от высоты снежного покрова. Нормативная глубина промерзания равна 0,8 м (СНиП 23-01-99).</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Влажность воздуха достаточно стабильная, колеблется в интервале 70% - 87%, достигая среднемесячного максимума в декабре, минимума – в августе. Абсолютный минимум -8%.</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 xml:space="preserve"> На рассматриваемой территории преобладают ветры восточных, северо-восточных и юго-западных румбов. Повторяемость направлений ветра в течение года и в холодный период (январь – март) приведены в таблице 1</w:t>
      </w:r>
    </w:p>
    <w:p w:rsidR="008A58ED" w:rsidRPr="00800523" w:rsidRDefault="008A58ED" w:rsidP="008A58ED">
      <w:pPr>
        <w:tabs>
          <w:tab w:val="num" w:pos="-4962"/>
          <w:tab w:val="num" w:pos="-142"/>
        </w:tabs>
        <w:spacing w:after="0" w:line="240" w:lineRule="auto"/>
        <w:ind w:firstLine="709"/>
        <w:rPr>
          <w:sz w:val="28"/>
          <w:szCs w:val="28"/>
          <w:lang w:eastAsia="ru-RU"/>
        </w:rPr>
      </w:pPr>
    </w:p>
    <w:p w:rsidR="008A58ED" w:rsidRPr="00800523" w:rsidRDefault="008A58ED" w:rsidP="008A58ED">
      <w:pPr>
        <w:tabs>
          <w:tab w:val="num" w:pos="-4962"/>
          <w:tab w:val="num" w:pos="-142"/>
        </w:tabs>
        <w:spacing w:after="0" w:line="240" w:lineRule="auto"/>
        <w:ind w:firstLine="709"/>
        <w:jc w:val="right"/>
        <w:rPr>
          <w:sz w:val="28"/>
          <w:szCs w:val="28"/>
          <w:lang w:eastAsia="ru-RU"/>
        </w:rPr>
      </w:pPr>
      <w:r w:rsidRPr="00800523">
        <w:rPr>
          <w:sz w:val="28"/>
          <w:szCs w:val="28"/>
          <w:lang w:eastAsia="ru-RU"/>
        </w:rPr>
        <w:t>Таблица 1</w:t>
      </w:r>
    </w:p>
    <w:tbl>
      <w:tblPr>
        <w:tblW w:w="10173" w:type="dxa"/>
        <w:jc w:val="right"/>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11"/>
        <w:gridCol w:w="2119"/>
        <w:gridCol w:w="572"/>
        <w:gridCol w:w="667"/>
        <w:gridCol w:w="572"/>
        <w:gridCol w:w="663"/>
        <w:gridCol w:w="463"/>
        <w:gridCol w:w="583"/>
        <w:gridCol w:w="456"/>
        <w:gridCol w:w="709"/>
        <w:gridCol w:w="958"/>
      </w:tblGrid>
      <w:tr w:rsidR="008A58ED" w:rsidRPr="00800523" w:rsidTr="00881153">
        <w:trPr>
          <w:cantSplit/>
          <w:trHeight w:val="408"/>
          <w:jc w:val="right"/>
        </w:trPr>
        <w:tc>
          <w:tcPr>
            <w:tcW w:w="2411" w:type="dxa"/>
            <w:vMerge w:val="restart"/>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Наименование станции</w:t>
            </w:r>
          </w:p>
        </w:tc>
        <w:tc>
          <w:tcPr>
            <w:tcW w:w="2119" w:type="dxa"/>
            <w:vMerge w:val="restart"/>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Повторяемость, %</w:t>
            </w:r>
          </w:p>
        </w:tc>
        <w:tc>
          <w:tcPr>
            <w:tcW w:w="4685" w:type="dxa"/>
            <w:gridSpan w:val="8"/>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Румбы</w:t>
            </w:r>
          </w:p>
        </w:tc>
        <w:tc>
          <w:tcPr>
            <w:tcW w:w="958" w:type="dxa"/>
            <w:vMerge w:val="restart"/>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Штиль</w:t>
            </w:r>
          </w:p>
        </w:tc>
      </w:tr>
      <w:tr w:rsidR="008A58ED" w:rsidRPr="00800523" w:rsidTr="00881153">
        <w:trPr>
          <w:cantSplit/>
          <w:trHeight w:val="408"/>
          <w:jc w:val="right"/>
        </w:trPr>
        <w:tc>
          <w:tcPr>
            <w:tcW w:w="2411" w:type="dxa"/>
            <w:vMerge/>
            <w:vAlign w:val="center"/>
          </w:tcPr>
          <w:p w:rsidR="008A58ED" w:rsidRPr="00800523" w:rsidRDefault="008A58ED" w:rsidP="00BB7ED4">
            <w:pPr>
              <w:tabs>
                <w:tab w:val="num" w:pos="-4962"/>
              </w:tabs>
              <w:spacing w:after="0" w:line="240" w:lineRule="auto"/>
              <w:jc w:val="center"/>
              <w:rPr>
                <w:szCs w:val="24"/>
                <w:lang w:eastAsia="ru-RU"/>
              </w:rPr>
            </w:pPr>
          </w:p>
        </w:tc>
        <w:tc>
          <w:tcPr>
            <w:tcW w:w="2119" w:type="dxa"/>
            <w:vMerge/>
            <w:vAlign w:val="center"/>
          </w:tcPr>
          <w:p w:rsidR="008A58ED" w:rsidRPr="00800523" w:rsidRDefault="008A58ED" w:rsidP="00BB7ED4">
            <w:pPr>
              <w:tabs>
                <w:tab w:val="num" w:pos="-4962"/>
              </w:tabs>
              <w:spacing w:after="0" w:line="240" w:lineRule="auto"/>
              <w:jc w:val="center"/>
              <w:rPr>
                <w:szCs w:val="24"/>
                <w:lang w:eastAsia="ru-RU"/>
              </w:rPr>
            </w:pPr>
          </w:p>
        </w:tc>
        <w:tc>
          <w:tcPr>
            <w:tcW w:w="572"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С</w:t>
            </w:r>
          </w:p>
        </w:tc>
        <w:tc>
          <w:tcPr>
            <w:tcW w:w="667"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СВ</w:t>
            </w:r>
          </w:p>
        </w:tc>
        <w:tc>
          <w:tcPr>
            <w:tcW w:w="572"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В</w:t>
            </w:r>
          </w:p>
        </w:tc>
        <w:tc>
          <w:tcPr>
            <w:tcW w:w="66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ЮВ</w:t>
            </w:r>
          </w:p>
        </w:tc>
        <w:tc>
          <w:tcPr>
            <w:tcW w:w="46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Ю</w:t>
            </w:r>
          </w:p>
        </w:tc>
        <w:tc>
          <w:tcPr>
            <w:tcW w:w="58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ЮЗ</w:t>
            </w:r>
          </w:p>
        </w:tc>
        <w:tc>
          <w:tcPr>
            <w:tcW w:w="456"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З</w:t>
            </w:r>
          </w:p>
        </w:tc>
        <w:tc>
          <w:tcPr>
            <w:tcW w:w="709"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СЗ</w:t>
            </w:r>
          </w:p>
        </w:tc>
        <w:tc>
          <w:tcPr>
            <w:tcW w:w="958" w:type="dxa"/>
            <w:vMerge/>
            <w:vAlign w:val="center"/>
          </w:tcPr>
          <w:p w:rsidR="008A58ED" w:rsidRPr="00800523" w:rsidRDefault="008A58ED" w:rsidP="00BB7ED4">
            <w:pPr>
              <w:tabs>
                <w:tab w:val="num" w:pos="-4962"/>
              </w:tabs>
              <w:spacing w:after="0" w:line="240" w:lineRule="auto"/>
              <w:ind w:firstLine="709"/>
              <w:jc w:val="center"/>
              <w:rPr>
                <w:szCs w:val="24"/>
                <w:lang w:eastAsia="ru-RU"/>
              </w:rPr>
            </w:pPr>
          </w:p>
        </w:tc>
      </w:tr>
      <w:tr w:rsidR="008A58ED" w:rsidRPr="00800523" w:rsidTr="00881153">
        <w:trPr>
          <w:cantSplit/>
          <w:trHeight w:val="408"/>
          <w:jc w:val="right"/>
        </w:trPr>
        <w:tc>
          <w:tcPr>
            <w:tcW w:w="2411" w:type="dxa"/>
            <w:vAlign w:val="center"/>
          </w:tcPr>
          <w:p w:rsidR="008A58ED" w:rsidRPr="00800523" w:rsidRDefault="008A58ED" w:rsidP="00BB7ED4">
            <w:pPr>
              <w:tabs>
                <w:tab w:val="num" w:pos="-4962"/>
              </w:tabs>
              <w:spacing w:after="0" w:line="240" w:lineRule="auto"/>
              <w:jc w:val="center"/>
              <w:rPr>
                <w:szCs w:val="24"/>
                <w:lang w:eastAsia="ru-RU"/>
              </w:rPr>
            </w:pPr>
            <w:r>
              <w:rPr>
                <w:szCs w:val="24"/>
                <w:lang w:eastAsia="ru-RU"/>
              </w:rPr>
              <w:t>Ильинская</w:t>
            </w:r>
          </w:p>
        </w:tc>
        <w:tc>
          <w:tcPr>
            <w:tcW w:w="2119"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Год</w:t>
            </w:r>
          </w:p>
        </w:tc>
        <w:tc>
          <w:tcPr>
            <w:tcW w:w="572"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6</w:t>
            </w:r>
          </w:p>
        </w:tc>
        <w:tc>
          <w:tcPr>
            <w:tcW w:w="667"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17</w:t>
            </w:r>
          </w:p>
        </w:tc>
        <w:tc>
          <w:tcPr>
            <w:tcW w:w="572"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28</w:t>
            </w:r>
          </w:p>
        </w:tc>
        <w:tc>
          <w:tcPr>
            <w:tcW w:w="66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8</w:t>
            </w:r>
          </w:p>
        </w:tc>
        <w:tc>
          <w:tcPr>
            <w:tcW w:w="46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7</w:t>
            </w:r>
          </w:p>
        </w:tc>
        <w:tc>
          <w:tcPr>
            <w:tcW w:w="58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15</w:t>
            </w:r>
          </w:p>
        </w:tc>
        <w:tc>
          <w:tcPr>
            <w:tcW w:w="456"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12</w:t>
            </w:r>
          </w:p>
        </w:tc>
        <w:tc>
          <w:tcPr>
            <w:tcW w:w="709"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7</w:t>
            </w:r>
          </w:p>
        </w:tc>
        <w:tc>
          <w:tcPr>
            <w:tcW w:w="958"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5</w:t>
            </w:r>
          </w:p>
        </w:tc>
      </w:tr>
      <w:tr w:rsidR="008A58ED" w:rsidRPr="00800523" w:rsidTr="00881153">
        <w:trPr>
          <w:cantSplit/>
          <w:trHeight w:val="896"/>
          <w:jc w:val="right"/>
        </w:trPr>
        <w:tc>
          <w:tcPr>
            <w:tcW w:w="2411" w:type="dxa"/>
            <w:vAlign w:val="center"/>
          </w:tcPr>
          <w:p w:rsidR="008A58ED" w:rsidRPr="00800523" w:rsidRDefault="008A58ED" w:rsidP="00BB7ED4">
            <w:pPr>
              <w:tabs>
                <w:tab w:val="num" w:pos="-4962"/>
              </w:tabs>
              <w:spacing w:after="0" w:line="240" w:lineRule="auto"/>
              <w:jc w:val="center"/>
              <w:rPr>
                <w:szCs w:val="24"/>
                <w:lang w:eastAsia="ru-RU"/>
              </w:rPr>
            </w:pPr>
          </w:p>
        </w:tc>
        <w:tc>
          <w:tcPr>
            <w:tcW w:w="2119"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Холодный период</w:t>
            </w:r>
          </w:p>
        </w:tc>
        <w:tc>
          <w:tcPr>
            <w:tcW w:w="572"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4</w:t>
            </w:r>
          </w:p>
        </w:tc>
        <w:tc>
          <w:tcPr>
            <w:tcW w:w="667"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17</w:t>
            </w:r>
          </w:p>
        </w:tc>
        <w:tc>
          <w:tcPr>
            <w:tcW w:w="572"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32</w:t>
            </w:r>
          </w:p>
        </w:tc>
        <w:tc>
          <w:tcPr>
            <w:tcW w:w="66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10</w:t>
            </w:r>
          </w:p>
        </w:tc>
        <w:tc>
          <w:tcPr>
            <w:tcW w:w="46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8</w:t>
            </w:r>
          </w:p>
        </w:tc>
        <w:tc>
          <w:tcPr>
            <w:tcW w:w="583"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15</w:t>
            </w:r>
          </w:p>
        </w:tc>
        <w:tc>
          <w:tcPr>
            <w:tcW w:w="456"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9</w:t>
            </w:r>
          </w:p>
        </w:tc>
        <w:tc>
          <w:tcPr>
            <w:tcW w:w="709"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4</w:t>
            </w:r>
          </w:p>
        </w:tc>
        <w:tc>
          <w:tcPr>
            <w:tcW w:w="958" w:type="dxa"/>
            <w:vAlign w:val="center"/>
          </w:tcPr>
          <w:p w:rsidR="008A58ED" w:rsidRPr="00800523" w:rsidRDefault="008A58ED" w:rsidP="00BB7ED4">
            <w:pPr>
              <w:tabs>
                <w:tab w:val="num" w:pos="-4962"/>
              </w:tabs>
              <w:spacing w:after="0" w:line="240" w:lineRule="auto"/>
              <w:jc w:val="center"/>
              <w:rPr>
                <w:szCs w:val="24"/>
                <w:lang w:eastAsia="ru-RU"/>
              </w:rPr>
            </w:pPr>
            <w:r w:rsidRPr="00800523">
              <w:rPr>
                <w:szCs w:val="24"/>
                <w:lang w:eastAsia="ru-RU"/>
              </w:rPr>
              <w:t>4</w:t>
            </w:r>
          </w:p>
        </w:tc>
      </w:tr>
    </w:tbl>
    <w:p w:rsidR="008A58ED" w:rsidRPr="00800523" w:rsidRDefault="008A58ED" w:rsidP="008A58ED">
      <w:pPr>
        <w:tabs>
          <w:tab w:val="num" w:pos="-4962"/>
          <w:tab w:val="num" w:pos="-142"/>
        </w:tabs>
        <w:spacing w:after="0" w:line="240" w:lineRule="auto"/>
        <w:ind w:firstLine="709"/>
        <w:rPr>
          <w:sz w:val="28"/>
          <w:szCs w:val="28"/>
          <w:lang w:eastAsia="ru-RU"/>
        </w:rPr>
      </w:pP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Средняя скорость ветра по месяцам, м/с.</w:t>
      </w:r>
    </w:p>
    <w:p w:rsidR="008A58ED" w:rsidRPr="00800523" w:rsidRDefault="00025AE1" w:rsidP="008A58ED">
      <w:pPr>
        <w:tabs>
          <w:tab w:val="num" w:pos="-4962"/>
          <w:tab w:val="num" w:pos="-142"/>
        </w:tabs>
        <w:spacing w:after="0" w:line="240" w:lineRule="auto"/>
        <w:rPr>
          <w:sz w:val="28"/>
          <w:szCs w:val="28"/>
          <w:lang w:eastAsia="ru-RU"/>
        </w:rPr>
      </w:pPr>
      <w:r w:rsidRPr="007A2CB4">
        <w:rPr>
          <w:sz w:val="28"/>
          <w:szCs w:val="28"/>
          <w:lang w:eastAsia="ru-RU"/>
        </w:rPr>
        <w:lastRenderedPageBreak/>
        <w:pict>
          <v:shape id="_x0000_i1026" type="#_x0000_t75" style="width:480.65pt;height:139.45pt">
            <v:imagedata r:id="rId9" o:title=""/>
          </v:shape>
        </w:pict>
      </w:r>
    </w:p>
    <w:p w:rsidR="008A58ED" w:rsidRPr="00800523" w:rsidRDefault="008A58ED" w:rsidP="008A58ED">
      <w:pPr>
        <w:tabs>
          <w:tab w:val="num" w:pos="-4962"/>
          <w:tab w:val="num" w:pos="-142"/>
        </w:tabs>
        <w:spacing w:after="0" w:line="240" w:lineRule="auto"/>
        <w:ind w:firstLine="709"/>
        <w:rPr>
          <w:sz w:val="28"/>
          <w:szCs w:val="28"/>
          <w:lang w:eastAsia="ru-RU"/>
        </w:rPr>
      </w:pP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 xml:space="preserve">Средняя скорость ветра – 3,0 м/с. </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ab/>
        <w:t>Наиболее устойчив восточный и особенно северо-восточный ветер, дующий порой по 6-12 дней. Зимой этот ветер при силе в 5-12 баллов может вызывать «пыльные»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ab/>
        <w:t>Осадки являются основным климатическим фактором, определяющим величину поверхностного и подземного стоков. Годовое количество осадков по ст. Ильинской составляет 508-640 мм. Основное количество осадков выпадает в теплый период года (60-70%). Суточный максимум осадков – 88-112 мм. Суммы осадков год от года могут значительно отклоняться от среднего значения.</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ab/>
        <w:t>Согласно приложению 5 СНиП 2.01-07-85 и СНКК – 20-301-2000 для ст. Ильинской принимаются:</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-по расчетному значению  снегового покрова - район – I, (карта 2), СНКК – 20-301-2000.</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-ветровой район по средней скорости ветра, м/с, за зимний период –5 (карта 2);</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-по  расчетному значению давления ветра - район - III (карта 1), СНКК – 20-301-2000;</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-по толщине стенки гололеда III (карта 4);</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-по среднемесячной температуре воздуха (</w:t>
      </w:r>
      <w:r w:rsidRPr="00800523">
        <w:rPr>
          <w:sz w:val="28"/>
          <w:szCs w:val="28"/>
          <w:lang w:eastAsia="ru-RU"/>
        </w:rPr>
        <w:sym w:font="Symbol" w:char="00B0"/>
      </w:r>
      <w:r w:rsidRPr="00800523">
        <w:rPr>
          <w:sz w:val="28"/>
          <w:szCs w:val="28"/>
          <w:lang w:eastAsia="ru-RU"/>
        </w:rPr>
        <w:t>С), в январе – район 0</w:t>
      </w:r>
      <w:r w:rsidRPr="00800523">
        <w:rPr>
          <w:sz w:val="28"/>
          <w:szCs w:val="28"/>
          <w:vertAlign w:val="superscript"/>
          <w:lang w:eastAsia="ru-RU"/>
        </w:rPr>
        <w:t>0</w:t>
      </w:r>
      <w:r w:rsidRPr="00800523">
        <w:rPr>
          <w:sz w:val="28"/>
          <w:szCs w:val="28"/>
          <w:lang w:eastAsia="ru-RU"/>
        </w:rPr>
        <w:t xml:space="preserve"> (карта 5);</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-по среднемесячной температуре воздуха (</w:t>
      </w:r>
      <w:r w:rsidRPr="00800523">
        <w:rPr>
          <w:sz w:val="28"/>
          <w:szCs w:val="28"/>
          <w:lang w:eastAsia="ru-RU"/>
        </w:rPr>
        <w:sym w:font="Symbol" w:char="00B0"/>
      </w:r>
      <w:r w:rsidRPr="00800523">
        <w:rPr>
          <w:sz w:val="28"/>
          <w:szCs w:val="28"/>
          <w:lang w:eastAsia="ru-RU"/>
        </w:rPr>
        <w:t>С), в июле – район 25 (карта 6);</w:t>
      </w:r>
    </w:p>
    <w:p w:rsidR="008A58ED" w:rsidRPr="00800523" w:rsidRDefault="008A58ED" w:rsidP="008A58ED">
      <w:pPr>
        <w:tabs>
          <w:tab w:val="num" w:pos="-4962"/>
        </w:tabs>
        <w:spacing w:after="0" w:line="240" w:lineRule="auto"/>
        <w:ind w:firstLine="709"/>
        <w:rPr>
          <w:sz w:val="28"/>
          <w:szCs w:val="28"/>
          <w:lang w:eastAsia="ru-RU"/>
        </w:rPr>
      </w:pPr>
      <w:r w:rsidRPr="00800523">
        <w:rPr>
          <w:sz w:val="28"/>
          <w:szCs w:val="28"/>
          <w:lang w:eastAsia="ru-RU"/>
        </w:rPr>
        <w:t>-по отклонению средней температуры воздуха наиболее холодных суток от среднемесячной температуры (</w:t>
      </w:r>
      <w:r w:rsidRPr="00800523">
        <w:rPr>
          <w:sz w:val="28"/>
          <w:szCs w:val="28"/>
          <w:lang w:eastAsia="ru-RU"/>
        </w:rPr>
        <w:sym w:font="Symbol" w:char="00B0"/>
      </w:r>
      <w:r w:rsidRPr="00800523">
        <w:rPr>
          <w:sz w:val="28"/>
          <w:szCs w:val="28"/>
          <w:lang w:eastAsia="ru-RU"/>
        </w:rPr>
        <w:t>С), в январе – район   15</w:t>
      </w:r>
      <w:r w:rsidRPr="00800523">
        <w:rPr>
          <w:sz w:val="28"/>
          <w:szCs w:val="28"/>
          <w:vertAlign w:val="superscript"/>
          <w:lang w:eastAsia="ru-RU"/>
        </w:rPr>
        <w:t>0</w:t>
      </w:r>
      <w:r w:rsidRPr="00800523">
        <w:rPr>
          <w:sz w:val="28"/>
          <w:szCs w:val="28"/>
          <w:lang w:eastAsia="ru-RU"/>
        </w:rPr>
        <w:t xml:space="preserve"> (карта 7).</w:t>
      </w:r>
    </w:p>
    <w:p w:rsidR="008A58ED" w:rsidRPr="00800523" w:rsidRDefault="008A58ED" w:rsidP="008A58ED">
      <w:pPr>
        <w:tabs>
          <w:tab w:val="num" w:pos="-4962"/>
          <w:tab w:val="num" w:pos="-142"/>
        </w:tabs>
        <w:spacing w:after="0" w:line="240" w:lineRule="auto"/>
        <w:ind w:firstLine="709"/>
        <w:rPr>
          <w:sz w:val="28"/>
          <w:szCs w:val="28"/>
          <w:lang w:eastAsia="ru-RU"/>
        </w:rPr>
      </w:pPr>
      <w:r w:rsidRPr="00800523">
        <w:rPr>
          <w:sz w:val="28"/>
          <w:szCs w:val="28"/>
          <w:lang w:eastAsia="ru-RU"/>
        </w:rPr>
        <w:tab/>
        <w:t>Почти ежемесячно наблюдаются грозы со средней продолжительностью до 2,1 часа, максимальной – до 18 часов в сутки, чаще во второй половине суток. Число дней с грозой в году достигает 40, в среднем -30. Максимальное количество грозовых явлений наблюдается в весенне-летние месяцы (май-июль).</w:t>
      </w:r>
    </w:p>
    <w:p w:rsidR="008A58ED" w:rsidRPr="00800523" w:rsidRDefault="008A58ED" w:rsidP="008A58ED">
      <w:pPr>
        <w:spacing w:after="0" w:line="240" w:lineRule="auto"/>
        <w:rPr>
          <w:b/>
          <w:bCs/>
          <w:sz w:val="28"/>
          <w:szCs w:val="28"/>
          <w:highlight w:val="green"/>
          <w:lang w:eastAsia="ru-RU"/>
        </w:rPr>
      </w:pPr>
    </w:p>
    <w:p w:rsidR="008A58ED" w:rsidRPr="00800523" w:rsidRDefault="008A58ED" w:rsidP="008A58ED">
      <w:pPr>
        <w:suppressAutoHyphens/>
        <w:spacing w:after="0" w:line="240" w:lineRule="auto"/>
        <w:rPr>
          <w:b/>
          <w:sz w:val="28"/>
          <w:szCs w:val="28"/>
          <w:lang w:eastAsia="ar-SA"/>
        </w:rPr>
      </w:pPr>
    </w:p>
    <w:p w:rsidR="008A58ED" w:rsidRPr="00800523" w:rsidRDefault="008A58ED" w:rsidP="008A58ED">
      <w:pPr>
        <w:suppressAutoHyphens/>
        <w:spacing w:after="0" w:line="240" w:lineRule="auto"/>
        <w:ind w:firstLine="708"/>
        <w:jc w:val="center"/>
        <w:rPr>
          <w:b/>
          <w:sz w:val="28"/>
          <w:szCs w:val="28"/>
          <w:lang w:eastAsia="ar-SA"/>
        </w:rPr>
      </w:pPr>
      <w:r w:rsidRPr="00800523">
        <w:rPr>
          <w:b/>
          <w:sz w:val="28"/>
          <w:szCs w:val="28"/>
          <w:lang w:eastAsia="ar-SA"/>
        </w:rPr>
        <w:lastRenderedPageBreak/>
        <w:t>Геоморфология</w:t>
      </w:r>
    </w:p>
    <w:p w:rsidR="008A58ED" w:rsidRPr="00800523" w:rsidRDefault="008A58ED" w:rsidP="008A58ED">
      <w:pPr>
        <w:suppressAutoHyphens/>
        <w:spacing w:after="0" w:line="240" w:lineRule="auto"/>
        <w:ind w:firstLine="680"/>
        <w:rPr>
          <w:b/>
          <w:sz w:val="28"/>
          <w:szCs w:val="28"/>
          <w:lang w:eastAsia="ar-SA"/>
        </w:rPr>
      </w:pP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t xml:space="preserve">В соответствии с геоморфологическим районированием (И.И. Потапов, И.Н. Сафронов, Л.И. Чередниченко) территория изысканий входит в </w:t>
      </w:r>
      <w:r w:rsidRPr="00800523">
        <w:rPr>
          <w:b/>
          <w:bCs/>
          <w:sz w:val="28"/>
          <w:szCs w:val="28"/>
          <w:lang w:eastAsia="ru-RU"/>
        </w:rPr>
        <w:t>пределы Прикубанской</w:t>
      </w:r>
      <w:r w:rsidRPr="00800523">
        <w:rPr>
          <w:sz w:val="28"/>
          <w:szCs w:val="28"/>
          <w:lang w:eastAsia="ru-RU"/>
        </w:rPr>
        <w:t xml:space="preserve"> равнины, аккумулятивной, аккумулятивно-денудационной, эрозионно-аккумулятивной, пологоволнистой лессовой. </w:t>
      </w: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t xml:space="preserve">Рельеф Прикубанской равнины характеризуется сочетанием невысоких водораздельных плато с широкими, но неглубокими долинами степных рек и балок. </w:t>
      </w: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t xml:space="preserve">В пределах равнины выделяется аккумулятивный рельеф рек и их притоков и денудационно-аккумулятивный рельеф водораздельных пространств. </w:t>
      </w: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t>Главными водными артериями равнины являются реки северо-западного направления: Бейсуг, Челбас, Ея и др. Они берут начало в пределах самой равнины и в большинстве не достигают побережья Азовского моря, изобилующего лиманами и косами. На пологих склонах речных долин и некоторых крупных балок выделяются поймы и верхнеплейстоценовые надпойменные террасы.</w:t>
      </w: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t xml:space="preserve">Более мелким геоморфологическим таксоном, в пределы которого входит территория изысканий является </w:t>
      </w:r>
      <w:r w:rsidRPr="00800523">
        <w:rPr>
          <w:b/>
          <w:bCs/>
          <w:sz w:val="28"/>
          <w:szCs w:val="28"/>
          <w:lang w:eastAsia="ru-RU"/>
        </w:rPr>
        <w:t>равнина</w:t>
      </w:r>
      <w:r w:rsidRPr="00800523">
        <w:rPr>
          <w:sz w:val="28"/>
          <w:szCs w:val="28"/>
          <w:lang w:eastAsia="ru-RU"/>
        </w:rPr>
        <w:t xml:space="preserve"> возвышенная, покатая, аккумулятивно-денудационная, эрозионно-аккумулятивная, лессовая, пологоволнистая (юго-восточная часть Прикубанской равнины). Она граничит с востока со Ставропольской возвышенностью. Аккумулятивно-денудационный рельеф характерен для водоразделов Челбаса, Бейсуга, Калалы с Кубанью. Эрозионно-аккумулятивный лощинно-балочный рельеф характерен для склонов водоразделов. Отмечается неглубокая расчлененность многочисленными балками и лощинами, которые придают склонам слабоволнистый характер.</w:t>
      </w: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t xml:space="preserve">Непосредственно площадь ст. Ильинской расположена в пределах </w:t>
      </w:r>
      <w:r w:rsidRPr="00800523">
        <w:rPr>
          <w:b/>
          <w:bCs/>
          <w:sz w:val="28"/>
          <w:szCs w:val="28"/>
          <w:lang w:eastAsia="ru-RU"/>
        </w:rPr>
        <w:t>долины р. Калалы.</w:t>
      </w: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t>На территории изысканий выделены следующие геоморфологические элементы:</w:t>
      </w:r>
    </w:p>
    <w:p w:rsidR="008A58ED" w:rsidRPr="00800523" w:rsidRDefault="008A58ED" w:rsidP="008A58ED">
      <w:pPr>
        <w:numPr>
          <w:ilvl w:val="0"/>
          <w:numId w:val="30"/>
        </w:numPr>
        <w:tabs>
          <w:tab w:val="left" w:pos="4140"/>
        </w:tabs>
        <w:spacing w:after="0" w:line="240" w:lineRule="auto"/>
        <w:ind w:left="0" w:firstLine="680"/>
        <w:rPr>
          <w:sz w:val="28"/>
          <w:szCs w:val="28"/>
          <w:lang w:eastAsia="ru-RU"/>
        </w:rPr>
      </w:pPr>
      <w:r w:rsidRPr="00800523">
        <w:rPr>
          <w:sz w:val="28"/>
          <w:szCs w:val="28"/>
          <w:lang w:eastAsia="ru-RU"/>
        </w:rPr>
        <w:t xml:space="preserve">пойма р.Калалы; </w:t>
      </w:r>
    </w:p>
    <w:p w:rsidR="008A58ED" w:rsidRPr="00800523" w:rsidRDefault="008A58ED" w:rsidP="008A58ED">
      <w:pPr>
        <w:numPr>
          <w:ilvl w:val="0"/>
          <w:numId w:val="30"/>
        </w:numPr>
        <w:tabs>
          <w:tab w:val="left" w:pos="4140"/>
        </w:tabs>
        <w:spacing w:after="0" w:line="240" w:lineRule="auto"/>
        <w:ind w:left="0" w:firstLine="680"/>
        <w:rPr>
          <w:sz w:val="28"/>
          <w:szCs w:val="28"/>
          <w:lang w:eastAsia="ru-RU"/>
        </w:rPr>
      </w:pPr>
      <w:r w:rsidRPr="00800523">
        <w:rPr>
          <w:sz w:val="28"/>
          <w:szCs w:val="28"/>
          <w:lang w:eastAsia="ru-RU"/>
        </w:rPr>
        <w:t>ложбины стока;</w:t>
      </w:r>
    </w:p>
    <w:p w:rsidR="008A58ED" w:rsidRPr="00800523" w:rsidRDefault="008A58ED" w:rsidP="008A58ED">
      <w:pPr>
        <w:numPr>
          <w:ilvl w:val="0"/>
          <w:numId w:val="30"/>
        </w:numPr>
        <w:tabs>
          <w:tab w:val="left" w:pos="4140"/>
        </w:tabs>
        <w:spacing w:after="0" w:line="240" w:lineRule="auto"/>
        <w:ind w:left="0" w:firstLine="680"/>
        <w:rPr>
          <w:sz w:val="28"/>
          <w:szCs w:val="28"/>
          <w:lang w:eastAsia="ru-RU"/>
        </w:rPr>
      </w:pPr>
      <w:r w:rsidRPr="00800523">
        <w:rPr>
          <w:sz w:val="28"/>
          <w:szCs w:val="28"/>
          <w:lang w:eastAsia="ru-RU"/>
        </w:rPr>
        <w:t>склоны межбалочных  водоразделов.</w:t>
      </w:r>
    </w:p>
    <w:p w:rsidR="008A58ED" w:rsidRPr="00800523" w:rsidRDefault="008A58ED" w:rsidP="008A58ED">
      <w:pPr>
        <w:tabs>
          <w:tab w:val="left" w:pos="4140"/>
        </w:tabs>
        <w:spacing w:after="0" w:line="240" w:lineRule="auto"/>
        <w:ind w:firstLine="680"/>
        <w:rPr>
          <w:sz w:val="28"/>
          <w:szCs w:val="28"/>
          <w:lang w:eastAsia="ru-RU"/>
        </w:rPr>
      </w:pPr>
      <w:r w:rsidRPr="00800523">
        <w:rPr>
          <w:b/>
          <w:bCs/>
          <w:sz w:val="28"/>
          <w:szCs w:val="28"/>
          <w:lang w:eastAsia="ru-RU"/>
        </w:rPr>
        <w:t xml:space="preserve">Пойма </w:t>
      </w:r>
      <w:r w:rsidRPr="00800523">
        <w:rPr>
          <w:sz w:val="28"/>
          <w:szCs w:val="28"/>
          <w:lang w:eastAsia="ru-RU"/>
        </w:rPr>
        <w:t>протягиваются сглаженной параллельной полосой вдоль русла реки в субмеридиональном направлении. Визуально граница между поймой и склоном определяется, как правило, сравнительно четко. Максимальная ширина левобережной поймы – 300м, правобережной поймы 100-200м. Минимальная ширина поймы – 80-100м, как правило, это левый берег, по правому берегу местами пойменная поверхность отсутствует, т.е. русло реки подходит непосредственно к склону. Территория поймы застроена на 15%. Первоначальный рельеф изменен незначительно.</w:t>
      </w: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lastRenderedPageBreak/>
        <w:t>Абсолютные отметки поймы изменяются  от 65.4м на севере станицы до 69.3м на юге станицы.</w:t>
      </w:r>
    </w:p>
    <w:p w:rsidR="008A58ED" w:rsidRPr="00800523" w:rsidRDefault="008A58ED" w:rsidP="008A58ED">
      <w:pPr>
        <w:tabs>
          <w:tab w:val="left" w:pos="4140"/>
        </w:tabs>
        <w:spacing w:after="0" w:line="240" w:lineRule="auto"/>
        <w:ind w:firstLine="680"/>
        <w:rPr>
          <w:sz w:val="28"/>
          <w:szCs w:val="28"/>
          <w:lang w:eastAsia="ru-RU"/>
        </w:rPr>
      </w:pPr>
      <w:r w:rsidRPr="00800523">
        <w:rPr>
          <w:b/>
          <w:bCs/>
          <w:sz w:val="28"/>
          <w:szCs w:val="28"/>
          <w:lang w:eastAsia="ru-RU"/>
        </w:rPr>
        <w:t xml:space="preserve">Ложбины стока, балки и рукава р. Калалы </w:t>
      </w:r>
      <w:r w:rsidRPr="00800523">
        <w:rPr>
          <w:sz w:val="28"/>
          <w:szCs w:val="28"/>
          <w:lang w:eastAsia="ru-RU"/>
        </w:rPr>
        <w:t>примыкают к левому и правому  бортам долины и занимают около 10% площади. Они пологие, в рельефе читаются, следовательно, не перекрыт сток поверхностных вод. В основном, ширина их составляет около 100-150 и до 200м. Врез их неглубокий, плавный, борта пологие.</w:t>
      </w:r>
    </w:p>
    <w:p w:rsidR="008A58ED" w:rsidRPr="00800523" w:rsidRDefault="008A58ED" w:rsidP="008A58ED">
      <w:pPr>
        <w:tabs>
          <w:tab w:val="left" w:pos="4140"/>
        </w:tabs>
        <w:spacing w:after="0" w:line="240" w:lineRule="auto"/>
        <w:ind w:firstLine="680"/>
        <w:rPr>
          <w:b/>
          <w:bCs/>
          <w:sz w:val="28"/>
          <w:szCs w:val="28"/>
          <w:lang w:eastAsia="ru-RU"/>
        </w:rPr>
      </w:pPr>
      <w:r w:rsidRPr="00800523">
        <w:rPr>
          <w:sz w:val="28"/>
          <w:szCs w:val="28"/>
          <w:lang w:eastAsia="ru-RU"/>
        </w:rPr>
        <w:t xml:space="preserve"> Постоянные водотоки в тальвегах балок отмечены на левобережье в крупных балках типа балки Черноморская. Правобережный рукав р. Калалы имеет постоянно обводненное  русло, шириной 50-80м. Территория ложбин практически не застроена. Первоначальный рельеф изменен искусственными гидротехническими сооружениями, т.е. русла балок перегорожены, устроены дамбы и образованы пруды.</w:t>
      </w:r>
      <w:r w:rsidRPr="00800523">
        <w:rPr>
          <w:b/>
          <w:bCs/>
          <w:sz w:val="28"/>
          <w:szCs w:val="28"/>
          <w:lang w:eastAsia="ru-RU"/>
        </w:rPr>
        <w:t xml:space="preserve"> </w:t>
      </w:r>
    </w:p>
    <w:p w:rsidR="008A58ED" w:rsidRPr="00800523" w:rsidRDefault="008A58ED" w:rsidP="008A58ED">
      <w:pPr>
        <w:tabs>
          <w:tab w:val="left" w:pos="4140"/>
        </w:tabs>
        <w:spacing w:after="0" w:line="240" w:lineRule="auto"/>
        <w:ind w:firstLine="680"/>
        <w:rPr>
          <w:sz w:val="28"/>
          <w:szCs w:val="28"/>
          <w:lang w:eastAsia="ru-RU"/>
        </w:rPr>
      </w:pPr>
      <w:r w:rsidRPr="00800523">
        <w:rPr>
          <w:b/>
          <w:bCs/>
          <w:sz w:val="28"/>
          <w:szCs w:val="28"/>
          <w:lang w:eastAsia="ru-RU"/>
        </w:rPr>
        <w:t xml:space="preserve">Склоны межбалочных водоразделов </w:t>
      </w:r>
      <w:r w:rsidRPr="00800523">
        <w:rPr>
          <w:sz w:val="28"/>
          <w:szCs w:val="28"/>
          <w:lang w:eastAsia="ru-RU"/>
        </w:rPr>
        <w:t>занимают основную часть станицы. Местный уклон в сторону русла реки и составляет 2-3 градуса. Склон поражен эрозионными врезами, плотностью 1-2 вреза на один километр. Застроены склоны на 70%, первоначальный рельеф изменен незначительно, сток поверхностных вод не перекрыт.</w:t>
      </w:r>
    </w:p>
    <w:p w:rsidR="008A58ED" w:rsidRPr="00800523" w:rsidRDefault="008A58ED" w:rsidP="008A58ED">
      <w:pPr>
        <w:tabs>
          <w:tab w:val="left" w:pos="4140"/>
        </w:tabs>
        <w:spacing w:after="0" w:line="240" w:lineRule="auto"/>
        <w:ind w:firstLine="680"/>
        <w:rPr>
          <w:sz w:val="28"/>
          <w:szCs w:val="28"/>
          <w:lang w:eastAsia="ru-RU"/>
        </w:rPr>
      </w:pPr>
      <w:r w:rsidRPr="00800523">
        <w:rPr>
          <w:sz w:val="28"/>
          <w:szCs w:val="28"/>
          <w:lang w:eastAsia="ru-RU"/>
        </w:rPr>
        <w:t>Абсолютные отметки поверхности склонов на левобережье  изменяются от 69.8м до 102.5м, на правобережье от 68.0м до 75.0м.</w:t>
      </w:r>
    </w:p>
    <w:p w:rsidR="005E2F25" w:rsidRPr="005C6E47" w:rsidRDefault="005E2F25" w:rsidP="005E2F25">
      <w:pPr>
        <w:pStyle w:val="afc"/>
        <w:tabs>
          <w:tab w:val="num" w:pos="0"/>
        </w:tabs>
        <w:ind w:left="0"/>
        <w:rPr>
          <w:szCs w:val="28"/>
        </w:rPr>
      </w:pPr>
    </w:p>
    <w:p w:rsidR="00590284" w:rsidRPr="005E2F25" w:rsidRDefault="00590284" w:rsidP="005E2F25">
      <w:pPr>
        <w:rPr>
          <w:szCs w:val="24"/>
        </w:rPr>
      </w:pPr>
    </w:p>
    <w:p w:rsidR="00B2022F" w:rsidRDefault="00B2022F" w:rsidP="008C0035">
      <w:pPr>
        <w:pStyle w:val="11"/>
      </w:pPr>
      <w:bookmarkStart w:id="2" w:name="Par147"/>
      <w:bookmarkStart w:id="3" w:name="_Toc98367456"/>
      <w:bookmarkEnd w:id="2"/>
      <w:r w:rsidRPr="009801C7">
        <w:lastRenderedPageBreak/>
        <w:t>ОБОСНОВАНИЕ ПОЛОЖЕНИЙ ОСНОВНОЙ ЧАСТИ</w:t>
      </w:r>
      <w:r>
        <w:t xml:space="preserve"> НОРМАТИВОВ ГРАДОСТРОИТЕЛЬНОГО ПРОЕКТИРОВАНИЯ</w:t>
      </w:r>
      <w:bookmarkEnd w:id="3"/>
    </w:p>
    <w:p w:rsidR="00A41CA7" w:rsidRDefault="00A41CA7" w:rsidP="00A41CA7">
      <w:pPr>
        <w:pStyle w:val="afffffffff9"/>
      </w:pPr>
      <w:r>
        <w:t xml:space="preserve">Виды объектов местного значения поселения, для которых разрабатываются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412CB2">
            <w:pPr>
              <w:keepNext/>
              <w:ind w:right="-1" w:firstLine="0"/>
              <w:rPr>
                <w:rFonts w:eastAsia="Times New Roman"/>
                <w:color w:val="000000"/>
              </w:rPr>
            </w:pPr>
            <w:r>
              <w:rPr>
                <w:rFonts w:eastAsia="Times New Roman"/>
                <w:color w:val="000000"/>
              </w:rPr>
              <w:t xml:space="preserve">Правила землепользования и застройки </w:t>
            </w:r>
            <w:r w:rsidR="008A58ED">
              <w:rPr>
                <w:rFonts w:eastAsia="Times New Roman"/>
                <w:color w:val="000000"/>
              </w:rPr>
              <w:t>Ильинского сельского поселения</w:t>
            </w:r>
            <w:r w:rsidR="00412CB2">
              <w:rPr>
                <w:rFonts w:eastAsia="Times New Roman"/>
                <w:color w:val="000000"/>
              </w:rPr>
              <w:t xml:space="preserve"> Новопокровского района</w:t>
            </w:r>
            <w:r>
              <w:rPr>
                <w:rFonts w:eastAsia="Times New Roman"/>
                <w:color w:val="000000"/>
              </w:rPr>
              <w:t xml:space="preserve">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4" w:name="_Toc98367459"/>
      <w:bookmarkStart w:id="5" w:name="_Toc98192525"/>
      <w:r w:rsidRPr="00C80E95">
        <w:t>Обоснование расчетных показателей, устанавливаемых для объектов в области автомобильных дорог местного значения</w:t>
      </w:r>
      <w:bookmarkEnd w:id="4"/>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5"/>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6" w:name="Par988"/>
      <w:bookmarkStart w:id="7" w:name="_Toc98367460"/>
      <w:bookmarkEnd w:id="6"/>
      <w:r w:rsidRPr="00C80E95">
        <w:t>Обоснование расчетных показателей, устанавливаемых для объектов в области чрезвычайных ситуаций</w:t>
      </w:r>
      <w:bookmarkEnd w:id="7"/>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10"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11"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2"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412CB2" w:rsidRDefault="00182761" w:rsidP="008A72F9">
            <w:pPr>
              <w:keepNext/>
              <w:ind w:right="-1" w:firstLine="0"/>
              <w:rPr>
                <w:sz w:val="20"/>
                <w:szCs w:val="20"/>
                <w:highlight w:val="yellow"/>
              </w:rPr>
            </w:pPr>
            <w:r w:rsidRPr="00540801">
              <w:rPr>
                <w:sz w:val="20"/>
                <w:szCs w:val="20"/>
              </w:rPr>
              <w:lastRenderedPageBreak/>
              <w:t xml:space="preserve">Не менее 1 объекта на </w:t>
            </w:r>
            <w:r w:rsidRPr="00540801">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3"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540801">
                <w:rPr>
                  <w:sz w:val="20"/>
                  <w:szCs w:val="20"/>
                </w:rPr>
                <w:t>распоряжение</w:t>
              </w:r>
            </w:hyperlink>
            <w:r w:rsidRPr="00540801">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8" w:name="_Toc98367461"/>
      <w:bookmarkStart w:id="9" w:name="_Toc98192527"/>
      <w:r w:rsidRPr="00C80E95">
        <w:t>Обоснование расчетных показателей, устанавливаемых для объектов в области физической культуры и спорта</w:t>
      </w:r>
      <w:bookmarkEnd w:id="8"/>
    </w:p>
    <w:bookmarkEnd w:id="9"/>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0" w:name="_Toc98367462"/>
      <w:bookmarkStart w:id="11"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0"/>
    </w:p>
    <w:bookmarkEnd w:id="11"/>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2" w:name="_Toc98367463"/>
      <w:bookmarkStart w:id="13" w:name="_Toc98192529"/>
      <w:r w:rsidRPr="004D049E">
        <w:t xml:space="preserve">Обоснование расчетных показателей, устанавливаемых </w:t>
      </w:r>
      <w:r w:rsidRPr="00FD61B6">
        <w:t xml:space="preserve">для объектов в области </w:t>
      </w:r>
      <w:bookmarkEnd w:id="12"/>
      <w:r w:rsidR="0069069A">
        <w:t>образования</w:t>
      </w:r>
    </w:p>
    <w:bookmarkEnd w:id="13"/>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4" w:name="_Toc98367464"/>
      <w:bookmarkStart w:id="15" w:name="_Toc98192530"/>
      <w:r w:rsidRPr="004D049E">
        <w:t xml:space="preserve">Обоснование расчетных показателей, устанавливаемых </w:t>
      </w:r>
      <w:bookmarkEnd w:id="14"/>
      <w:r w:rsidR="007E60F0">
        <w:t>для объектов местного значения в области утилизации и переработки бытовых и промышленных отходов</w:t>
      </w:r>
    </w:p>
    <w:bookmarkEnd w:id="15"/>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7A2CB4" w:rsidP="008A72F9">
            <w:pPr>
              <w:keepNext/>
              <w:ind w:right="-1" w:firstLine="0"/>
              <w:rPr>
                <w:sz w:val="20"/>
                <w:szCs w:val="20"/>
              </w:rPr>
            </w:pPr>
            <w:hyperlink r:id="rId14"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7A2CB4" w:rsidP="008A72F9">
            <w:pPr>
              <w:keepNext/>
              <w:ind w:right="-1" w:firstLine="0"/>
              <w:rPr>
                <w:rFonts w:eastAsia="Times New Roman"/>
                <w:sz w:val="20"/>
                <w:szCs w:val="20"/>
              </w:rPr>
            </w:pPr>
            <w:hyperlink r:id="rId15"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7A2CB4" w:rsidP="008A72F9">
            <w:pPr>
              <w:keepNext/>
              <w:ind w:right="-1" w:firstLine="0"/>
              <w:rPr>
                <w:rFonts w:eastAsia="Times New Roman"/>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7A2CB4" w:rsidP="008A72F9">
            <w:pPr>
              <w:keepNext/>
              <w:ind w:right="-1" w:firstLine="0"/>
              <w:rPr>
                <w:sz w:val="20"/>
                <w:szCs w:val="20"/>
              </w:rPr>
            </w:pPr>
            <w:hyperlink r:id="rId17"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7A2CB4" w:rsidP="008A72F9">
            <w:pPr>
              <w:keepNext/>
              <w:ind w:right="-1" w:firstLine="0"/>
              <w:rPr>
                <w:sz w:val="20"/>
                <w:szCs w:val="20"/>
              </w:rPr>
            </w:pPr>
            <w:hyperlink r:id="rId18"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6" w:name="_Toc98367466"/>
      <w:bookmarkStart w:id="17"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6"/>
      <w:r w:rsidR="008A72F9">
        <w:t>здравоохранения</w:t>
      </w:r>
      <w:bookmarkEnd w:id="17"/>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7A2CB4" w:rsidP="00C73A88">
            <w:pPr>
              <w:keepNext/>
              <w:ind w:right="-1" w:firstLine="0"/>
              <w:rPr>
                <w:rFonts w:eastAsia="Times New Roman"/>
                <w:color w:val="000000" w:themeColor="text1"/>
                <w:sz w:val="20"/>
                <w:szCs w:val="20"/>
              </w:rPr>
            </w:pPr>
            <w:hyperlink r:id="rId19"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8" w:name="_Toc98367467"/>
      <w:bookmarkStart w:id="19"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8"/>
    </w:p>
    <w:bookmarkEnd w:id="19"/>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0" w:name="_Toc98367468"/>
      <w:bookmarkStart w:id="21"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0"/>
    </w:p>
    <w:bookmarkEnd w:id="21"/>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2" w:name="_Toc98367469"/>
      <w:bookmarkStart w:id="23"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2"/>
    </w:p>
    <w:bookmarkEnd w:id="23"/>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325DA4">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shd w:val="clear" w:color="auto" w:fill="auto"/>
          </w:tcPr>
          <w:p w:rsidR="008A72F9" w:rsidRPr="00F65F0D" w:rsidRDefault="008A72F9" w:rsidP="008A72F9">
            <w:pPr>
              <w:keepNext/>
              <w:ind w:right="-1" w:firstLine="0"/>
              <w:rPr>
                <w:sz w:val="20"/>
                <w:szCs w:val="20"/>
              </w:rPr>
            </w:pPr>
            <w:r w:rsidRPr="00325DA4">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FD61B6" w:rsidRPr="00FD61B6" w:rsidRDefault="00FD61B6" w:rsidP="00B17D99">
      <w:pPr>
        <w:ind w:firstLine="0"/>
      </w:pPr>
    </w:p>
    <w:p w:rsidR="00AB3DDA" w:rsidRDefault="00AB3DDA" w:rsidP="00C067F4">
      <w:pPr>
        <w:pStyle w:val="afffffffff9"/>
        <w:numPr>
          <w:ilvl w:val="1"/>
          <w:numId w:val="29"/>
        </w:numPr>
        <w:ind w:left="851" w:hanging="567"/>
      </w:pPr>
      <w:bookmarkStart w:id="24" w:name="_Toc98367470"/>
      <w:bookmarkStart w:id="25" w:name="_Toc98192536"/>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4"/>
    </w:p>
    <w:bookmarkEnd w:id="25"/>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lastRenderedPageBreak/>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 xml:space="preserve">устройства жилых </w:t>
            </w:r>
            <w:r w:rsidRPr="00604FAB">
              <w:rPr>
                <w:sz w:val="20"/>
                <w:szCs w:val="20"/>
              </w:rPr>
              <w:lastRenderedPageBreak/>
              <w:t>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lastRenderedPageBreak/>
              <w:t>В соответствии с таблицей 4</w:t>
            </w:r>
            <w:r w:rsidRPr="00CF5791">
              <w:rPr>
                <w:rFonts w:ascii="Times New Roman" w:hAnsi="Times New Roman" w:cs="Times New Roman"/>
                <w:sz w:val="20"/>
                <w:szCs w:val="20"/>
              </w:rPr>
              <w:t xml:space="preserve"> НГП Краснодарского края, </w:t>
            </w:r>
            <w:r w:rsidRPr="00CF5791">
              <w:rPr>
                <w:rFonts w:ascii="Times New Roman" w:hAnsi="Times New Roman" w:cs="Times New Roman"/>
                <w:sz w:val="20"/>
                <w:szCs w:val="20"/>
              </w:rPr>
              <w:lastRenderedPageBreak/>
              <w:t>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lastRenderedPageBreak/>
              <w:t xml:space="preserve">Рекомендуется радиус обслуживания не более 750 </w:t>
            </w:r>
            <w:r w:rsidRPr="00604FAB">
              <w:rPr>
                <w:sz w:val="20"/>
                <w:szCs w:val="20"/>
              </w:rPr>
              <w:lastRenderedPageBreak/>
              <w:t>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lastRenderedPageBreak/>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20"/>
      <w:footerReference w:type="default" r:id="rId21"/>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5A4" w:rsidRDefault="005175A4" w:rsidP="00036DAF">
      <w:pPr>
        <w:spacing w:line="240" w:lineRule="auto"/>
      </w:pPr>
      <w:r>
        <w:separator/>
      </w:r>
    </w:p>
  </w:endnote>
  <w:endnote w:type="continuationSeparator" w:id="1">
    <w:p w:rsidR="005175A4" w:rsidRDefault="005175A4"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Default="007A2CB4">
    <w:pPr>
      <w:pStyle w:val="afa"/>
      <w:jc w:val="center"/>
    </w:pPr>
    <w:fldSimple w:instr=" PAGE   \* MERGEFORMAT ">
      <w:r w:rsidR="00025AE1">
        <w:rPr>
          <w:noProof/>
        </w:rPr>
        <w:t>2</w:t>
      </w:r>
    </w:fldSimple>
  </w:p>
  <w:p w:rsidR="007F5DDF" w:rsidRDefault="007F5DDF">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5A4" w:rsidRDefault="005175A4" w:rsidP="00036DAF">
      <w:pPr>
        <w:spacing w:line="240" w:lineRule="auto"/>
      </w:pPr>
      <w:r>
        <w:separator/>
      </w:r>
    </w:p>
  </w:footnote>
  <w:footnote w:type="continuationSeparator" w:id="1">
    <w:p w:rsidR="005175A4" w:rsidRDefault="005175A4"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DDF" w:rsidRPr="00E572DC" w:rsidRDefault="007F5DDF"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2E01215D"/>
    <w:multiLevelType w:val="hybridMultilevel"/>
    <w:tmpl w:val="F3CA25A6"/>
    <w:lvl w:ilvl="0" w:tplc="3D3CB136">
      <w:start w:val="3"/>
      <w:numFmt w:val="bullet"/>
      <w:lvlText w:val="-"/>
      <w:lvlJc w:val="left"/>
      <w:pPr>
        <w:tabs>
          <w:tab w:val="num" w:pos="1620"/>
        </w:tabs>
        <w:ind w:left="16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7">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8">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9">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1">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3">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4">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5">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6">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7">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8">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31"/>
  </w:num>
  <w:num w:numId="4">
    <w:abstractNumId w:val="24"/>
  </w:num>
  <w:num w:numId="5">
    <w:abstractNumId w:val="28"/>
  </w:num>
  <w:num w:numId="6">
    <w:abstractNumId w:val="29"/>
  </w:num>
  <w:num w:numId="7">
    <w:abstractNumId w:val="12"/>
  </w:num>
  <w:num w:numId="8">
    <w:abstractNumId w:val="18"/>
  </w:num>
  <w:num w:numId="9">
    <w:abstractNumId w:val="26"/>
  </w:num>
  <w:num w:numId="10">
    <w:abstractNumId w:val="25"/>
  </w:num>
  <w:num w:numId="11">
    <w:abstractNumId w:val="23"/>
  </w:num>
  <w:num w:numId="12">
    <w:abstractNumId w:val="13"/>
  </w:num>
  <w:num w:numId="13">
    <w:abstractNumId w:val="20"/>
  </w:num>
  <w:num w:numId="14">
    <w:abstractNumId w:val="27"/>
  </w:num>
  <w:num w:numId="15">
    <w:abstractNumId w:val="17"/>
  </w:num>
  <w:num w:numId="16">
    <w:abstractNumId w:val="38"/>
  </w:num>
  <w:num w:numId="17">
    <w:abstractNumId w:val="35"/>
  </w:num>
  <w:num w:numId="18">
    <w:abstractNumId w:val="14"/>
  </w:num>
  <w:num w:numId="19">
    <w:abstractNumId w:val="37"/>
  </w:num>
  <w:num w:numId="20">
    <w:abstractNumId w:val="21"/>
  </w:num>
  <w:num w:numId="21">
    <w:abstractNumId w:val="10"/>
  </w:num>
  <w:num w:numId="22">
    <w:abstractNumId w:val="32"/>
  </w:num>
  <w:num w:numId="23">
    <w:abstractNumId w:val="34"/>
  </w:num>
  <w:num w:numId="24">
    <w:abstractNumId w:val="30"/>
  </w:num>
  <w:num w:numId="25">
    <w:abstractNumId w:val="16"/>
  </w:num>
  <w:num w:numId="26">
    <w:abstractNumId w:val="33"/>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AE1"/>
    <w:rsid w:val="00025DC2"/>
    <w:rsid w:val="000269F8"/>
    <w:rsid w:val="00026D1B"/>
    <w:rsid w:val="00031D9A"/>
    <w:rsid w:val="00032149"/>
    <w:rsid w:val="00032197"/>
    <w:rsid w:val="00033068"/>
    <w:rsid w:val="00033D83"/>
    <w:rsid w:val="0003540A"/>
    <w:rsid w:val="0003569B"/>
    <w:rsid w:val="000368D1"/>
    <w:rsid w:val="00036BB5"/>
    <w:rsid w:val="00036DAF"/>
    <w:rsid w:val="000374D7"/>
    <w:rsid w:val="000409DD"/>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E12ED"/>
    <w:rsid w:val="000E25F5"/>
    <w:rsid w:val="000E2668"/>
    <w:rsid w:val="000E2E43"/>
    <w:rsid w:val="000E34D7"/>
    <w:rsid w:val="000E5039"/>
    <w:rsid w:val="000E51B1"/>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AFF"/>
    <w:rsid w:val="00301582"/>
    <w:rsid w:val="00301CD8"/>
    <w:rsid w:val="00303226"/>
    <w:rsid w:val="00303838"/>
    <w:rsid w:val="00304E1D"/>
    <w:rsid w:val="003050FC"/>
    <w:rsid w:val="00305417"/>
    <w:rsid w:val="00306B45"/>
    <w:rsid w:val="00306F7C"/>
    <w:rsid w:val="00310132"/>
    <w:rsid w:val="00310D36"/>
    <w:rsid w:val="00315738"/>
    <w:rsid w:val="0031671A"/>
    <w:rsid w:val="00320C94"/>
    <w:rsid w:val="00321521"/>
    <w:rsid w:val="003224C8"/>
    <w:rsid w:val="00323AFC"/>
    <w:rsid w:val="00323D9F"/>
    <w:rsid w:val="00324C78"/>
    <w:rsid w:val="0032573D"/>
    <w:rsid w:val="00325DA4"/>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416D"/>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2535"/>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646B"/>
    <w:rsid w:val="003F76C2"/>
    <w:rsid w:val="0040192E"/>
    <w:rsid w:val="0040345F"/>
    <w:rsid w:val="00404B08"/>
    <w:rsid w:val="004079EF"/>
    <w:rsid w:val="0041015B"/>
    <w:rsid w:val="00411281"/>
    <w:rsid w:val="004115E9"/>
    <w:rsid w:val="00412500"/>
    <w:rsid w:val="00412B6B"/>
    <w:rsid w:val="00412B9E"/>
    <w:rsid w:val="00412CB2"/>
    <w:rsid w:val="004139F1"/>
    <w:rsid w:val="0041408A"/>
    <w:rsid w:val="00414278"/>
    <w:rsid w:val="004142A5"/>
    <w:rsid w:val="004142EE"/>
    <w:rsid w:val="004163A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859"/>
    <w:rsid w:val="004C357E"/>
    <w:rsid w:val="004C5F7D"/>
    <w:rsid w:val="004C7673"/>
    <w:rsid w:val="004D049E"/>
    <w:rsid w:val="004D2605"/>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5A4"/>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37226"/>
    <w:rsid w:val="00540801"/>
    <w:rsid w:val="00540AF0"/>
    <w:rsid w:val="00541C0C"/>
    <w:rsid w:val="00542685"/>
    <w:rsid w:val="00543025"/>
    <w:rsid w:val="00543557"/>
    <w:rsid w:val="005439CA"/>
    <w:rsid w:val="005449E1"/>
    <w:rsid w:val="00545D2C"/>
    <w:rsid w:val="00545D44"/>
    <w:rsid w:val="00546BF3"/>
    <w:rsid w:val="00547523"/>
    <w:rsid w:val="005502D1"/>
    <w:rsid w:val="005509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7F3A"/>
    <w:rsid w:val="005B08F1"/>
    <w:rsid w:val="005B1FFB"/>
    <w:rsid w:val="005B2053"/>
    <w:rsid w:val="005B2BEC"/>
    <w:rsid w:val="005B49FF"/>
    <w:rsid w:val="005B7B54"/>
    <w:rsid w:val="005C26C7"/>
    <w:rsid w:val="005C4B5D"/>
    <w:rsid w:val="005C50E5"/>
    <w:rsid w:val="005D1B01"/>
    <w:rsid w:val="005D5E1A"/>
    <w:rsid w:val="005D7559"/>
    <w:rsid w:val="005D76F3"/>
    <w:rsid w:val="005E019B"/>
    <w:rsid w:val="005E0578"/>
    <w:rsid w:val="005E2F25"/>
    <w:rsid w:val="005E4399"/>
    <w:rsid w:val="005F13D8"/>
    <w:rsid w:val="005F1769"/>
    <w:rsid w:val="005F1ACE"/>
    <w:rsid w:val="005F2A32"/>
    <w:rsid w:val="005F36A2"/>
    <w:rsid w:val="005F43CA"/>
    <w:rsid w:val="005F6B7E"/>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39FB"/>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61FA"/>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21B0"/>
    <w:rsid w:val="00742728"/>
    <w:rsid w:val="00742E2B"/>
    <w:rsid w:val="00750C6C"/>
    <w:rsid w:val="00752AF4"/>
    <w:rsid w:val="0075364C"/>
    <w:rsid w:val="00753922"/>
    <w:rsid w:val="00756E8C"/>
    <w:rsid w:val="007610D8"/>
    <w:rsid w:val="007619B5"/>
    <w:rsid w:val="00763BA6"/>
    <w:rsid w:val="00763BC8"/>
    <w:rsid w:val="00764016"/>
    <w:rsid w:val="007645E7"/>
    <w:rsid w:val="00764DF2"/>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2CB4"/>
    <w:rsid w:val="007A3040"/>
    <w:rsid w:val="007A43CB"/>
    <w:rsid w:val="007A5E19"/>
    <w:rsid w:val="007A6518"/>
    <w:rsid w:val="007B3018"/>
    <w:rsid w:val="007B4D53"/>
    <w:rsid w:val="007B64B3"/>
    <w:rsid w:val="007B7BE6"/>
    <w:rsid w:val="007C090E"/>
    <w:rsid w:val="007C0CB0"/>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E656B"/>
    <w:rsid w:val="007F0264"/>
    <w:rsid w:val="007F1C9F"/>
    <w:rsid w:val="007F1D8B"/>
    <w:rsid w:val="007F2407"/>
    <w:rsid w:val="007F26D1"/>
    <w:rsid w:val="007F32B6"/>
    <w:rsid w:val="007F35C1"/>
    <w:rsid w:val="007F3809"/>
    <w:rsid w:val="007F4B1B"/>
    <w:rsid w:val="007F528E"/>
    <w:rsid w:val="007F5DDF"/>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58ED"/>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90009B"/>
    <w:rsid w:val="0090172E"/>
    <w:rsid w:val="00902421"/>
    <w:rsid w:val="009030F2"/>
    <w:rsid w:val="0090407D"/>
    <w:rsid w:val="00904B68"/>
    <w:rsid w:val="009076F7"/>
    <w:rsid w:val="00910148"/>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127"/>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900"/>
    <w:rsid w:val="00A40F48"/>
    <w:rsid w:val="00A40F8B"/>
    <w:rsid w:val="00A41872"/>
    <w:rsid w:val="00A41CA7"/>
    <w:rsid w:val="00A43136"/>
    <w:rsid w:val="00A4372F"/>
    <w:rsid w:val="00A44801"/>
    <w:rsid w:val="00A458B3"/>
    <w:rsid w:val="00A4640B"/>
    <w:rsid w:val="00A46F22"/>
    <w:rsid w:val="00A47CFA"/>
    <w:rsid w:val="00A5314E"/>
    <w:rsid w:val="00A535AE"/>
    <w:rsid w:val="00A54DEE"/>
    <w:rsid w:val="00A55DB4"/>
    <w:rsid w:val="00A62B00"/>
    <w:rsid w:val="00A63207"/>
    <w:rsid w:val="00A6369C"/>
    <w:rsid w:val="00A63A87"/>
    <w:rsid w:val="00A653F3"/>
    <w:rsid w:val="00A72822"/>
    <w:rsid w:val="00A7437B"/>
    <w:rsid w:val="00A76265"/>
    <w:rsid w:val="00A7775D"/>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258E"/>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085"/>
    <w:rsid w:val="00C6638E"/>
    <w:rsid w:val="00C67AE4"/>
    <w:rsid w:val="00C67EFE"/>
    <w:rsid w:val="00C70947"/>
    <w:rsid w:val="00C71901"/>
    <w:rsid w:val="00C72246"/>
    <w:rsid w:val="00C73A78"/>
    <w:rsid w:val="00C73A88"/>
    <w:rsid w:val="00C7428B"/>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44F7"/>
    <w:rsid w:val="00E94D2B"/>
    <w:rsid w:val="00E9667C"/>
    <w:rsid w:val="00E97D31"/>
    <w:rsid w:val="00EA00C3"/>
    <w:rsid w:val="00EA00FD"/>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A03DA"/>
    <w:rsid w:val="00FA144A"/>
    <w:rsid w:val="00FA1CA9"/>
    <w:rsid w:val="00FA3501"/>
    <w:rsid w:val="00FA6C6B"/>
    <w:rsid w:val="00FA70E7"/>
    <w:rsid w:val="00FA76FE"/>
    <w:rsid w:val="00FB04F4"/>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4F2E"/>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 w:type="paragraph" w:customStyle="1" w:styleId="Standard">
    <w:name w:val="Standard"/>
    <w:uiPriority w:val="99"/>
    <w:rsid w:val="007F5DDF"/>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s>
</file>

<file path=word/webSettings.xml><?xml version="1.0" encoding="utf-8"?>
<w:webSettings xmlns:r="http://schemas.openxmlformats.org/officeDocument/2006/relationships" xmlns:w="http://schemas.openxmlformats.org/wordprocessingml/2006/main">
  <w:divs>
    <w:div w:id="107552965">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AF435D8732887D1EFC44B0CEDB7F6D0BEEED1CC75C7ED7B3FFAD73118B62B03168E85A8F27D21551A569152BvDIBL" TargetMode="External"/><Relationship Id="rId18" Type="http://schemas.openxmlformats.org/officeDocument/2006/relationships/hyperlink" Target="consultantplus://offline/ref=AF435D8732887D1EFC44B0CEDB7F6D0BE9EF1FCA58758AB9F7F47F138C6DEF346FF95A8E20CC105DBD6041789E151DBE2213A5C94F0963E6vBI3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AF435D8732887D1EFC44B0CEDB7F6D0BE9EE14C65E7C8AB9F7F47F138C6DEF346FF95A8E20CC1755BF6041789E151DBE2213A5C94F0963E6vBI3L" TargetMode="External"/><Relationship Id="rId17" Type="http://schemas.openxmlformats.org/officeDocument/2006/relationships/hyperlink" Target="consultantplus://offline/ref=AF435D8732887D1EFC44B0CEDB7F6D0BE9EF1FCA58758AB9F7F47F138C6DEF346FF95A8E20CC105DBD6041789E151DBE2213A5C94F0963E6vBI3L" TargetMode="Externa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15DBD6041789E151DBE2213A5C94F0963E6vBI3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435D8732887D1EFC44B0CEDB7F6D0BE9EE14C65E7C8AB9F7F47F138C6DEF346FF95A8E20CC155CB26041789E151DBE2213A5C94F0963E6vBI3L" TargetMode="External"/><Relationship Id="rId5" Type="http://schemas.openxmlformats.org/officeDocument/2006/relationships/webSettings" Target="webSettings.xml"/><Relationship Id="rId15" Type="http://schemas.openxmlformats.org/officeDocument/2006/relationships/hyperlink" Target="consultantplus://offline/ref=AF435D8732887D1EFC44B0CEDB7F6D0BE9EF1FCA58758AB9F7F47F138C6DEF346FF95A8E20CC1755BE6041789E151DBE2213A5C94F0963E6vBI3L" TargetMode="External"/><Relationship Id="rId23" Type="http://schemas.openxmlformats.org/officeDocument/2006/relationships/theme" Target="theme/theme1.xml"/><Relationship Id="rId10" Type="http://schemas.openxmlformats.org/officeDocument/2006/relationships/hyperlink" Target="consultantplus://offline/ref=AF435D8732887D1EFC44B0CEDB7F6D0BE9EE14C65E7C8AB9F7F47F138C6DEF346FF95A8E20CC1556BB6041789E151DBE2213A5C94F0963E6vBI3L" TargetMode="External"/><Relationship Id="rId19" Type="http://schemas.openxmlformats.org/officeDocument/2006/relationships/hyperlink" Target="consultantplus://offline/ref=AF435D8732887D1EFC44B0CEDB7F6D0BE8E815C95D748AB9F7F47F138C6DEF347DF9028220CB0B54BE751729D8v4I1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consultantplus://offline/ref=AF435D8732887D1EFC44B0CEDB7F6D0BE9EF1FCA58758AB9F7F47F138C6DEF346FF95A8E20CC1755BE6041789E151DBE2213A5C94F0963E6vBI3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7128</Words>
  <Characters>40633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12</cp:revision>
  <cp:lastPrinted>2019-04-16T07:25:00Z</cp:lastPrinted>
  <dcterms:created xsi:type="dcterms:W3CDTF">2022-04-29T10:23:00Z</dcterms:created>
  <dcterms:modified xsi:type="dcterms:W3CDTF">2022-06-27T10:37:00Z</dcterms:modified>
</cp:coreProperties>
</file>